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02F1" w14:textId="7F862F51" w:rsidR="008C1E7A" w:rsidRPr="009105CE" w:rsidRDefault="00A20DB4" w:rsidP="00E665F7">
      <w:pPr>
        <w:spacing w:after="0" w:line="240" w:lineRule="auto"/>
        <w:jc w:val="center"/>
        <w:rPr>
          <w:rFonts w:ascii="Arial" w:hAnsi="Arial" w:cs="Arial"/>
          <w:b/>
          <w:bCs/>
          <w:sz w:val="32"/>
          <w:szCs w:val="32"/>
        </w:rPr>
      </w:pPr>
      <w:r>
        <w:rPr>
          <w:rFonts w:ascii="Arial" w:hAnsi="Arial" w:cs="Arial"/>
          <w:b/>
          <w:bCs/>
          <w:sz w:val="32"/>
          <w:szCs w:val="32"/>
        </w:rPr>
        <w:t xml:space="preserve"> </w:t>
      </w:r>
      <w:r w:rsidR="00591881" w:rsidRPr="009105CE">
        <w:rPr>
          <w:rFonts w:ascii="Arial" w:hAnsi="Arial" w:cs="Arial"/>
          <w:b/>
          <w:bCs/>
          <w:sz w:val="32"/>
          <w:szCs w:val="32"/>
        </w:rPr>
        <w:t>Terms of Reference (ToR)</w:t>
      </w:r>
    </w:p>
    <w:p w14:paraId="3227C76B" w14:textId="0153820D" w:rsidR="00591881" w:rsidRPr="009105CE" w:rsidRDefault="00A20DB4" w:rsidP="00E665F7">
      <w:pPr>
        <w:spacing w:after="0" w:line="240" w:lineRule="auto"/>
        <w:jc w:val="center"/>
        <w:rPr>
          <w:rFonts w:ascii="Arial" w:hAnsi="Arial" w:cs="Arial"/>
          <w:b/>
          <w:sz w:val="32"/>
          <w:szCs w:val="32"/>
        </w:rPr>
      </w:pPr>
      <w:r>
        <w:rPr>
          <w:rFonts w:ascii="Arial" w:hAnsi="Arial" w:cs="Arial"/>
          <w:b/>
          <w:sz w:val="32"/>
          <w:szCs w:val="32"/>
        </w:rPr>
        <w:t xml:space="preserve"> </w:t>
      </w:r>
      <w:r w:rsidR="00591881" w:rsidRPr="009105CE">
        <w:rPr>
          <w:rFonts w:ascii="Arial" w:hAnsi="Arial" w:cs="Arial"/>
          <w:b/>
          <w:sz w:val="32"/>
          <w:szCs w:val="32"/>
        </w:rPr>
        <w:t xml:space="preserve">for </w:t>
      </w:r>
    </w:p>
    <w:p w14:paraId="70FFA236" w14:textId="1A192D5A" w:rsidR="009E3EB1" w:rsidRPr="004611F9" w:rsidRDefault="00591881" w:rsidP="00E665F7">
      <w:pPr>
        <w:spacing w:after="0" w:line="240" w:lineRule="auto"/>
        <w:jc w:val="center"/>
        <w:rPr>
          <w:rFonts w:ascii="Arial" w:hAnsi="Arial" w:cs="Arial"/>
          <w:b/>
          <w:sz w:val="28"/>
          <w:szCs w:val="28"/>
        </w:rPr>
      </w:pPr>
      <w:r w:rsidRPr="004611F9">
        <w:rPr>
          <w:rFonts w:ascii="Arial" w:hAnsi="Arial" w:cs="Arial"/>
          <w:b/>
          <w:sz w:val="28"/>
          <w:szCs w:val="28"/>
        </w:rPr>
        <w:t>Development of</w:t>
      </w:r>
      <w:r w:rsidR="004611F9" w:rsidRPr="004611F9">
        <w:rPr>
          <w:rFonts w:ascii="Arial" w:hAnsi="Arial" w:cs="Arial"/>
          <w:b/>
          <w:sz w:val="28"/>
          <w:szCs w:val="28"/>
        </w:rPr>
        <w:t xml:space="preserve"> SOP/Guideline on multisectoral services and referral mechanism for SGBV Prevention and Implementation</w:t>
      </w:r>
    </w:p>
    <w:p w14:paraId="4D363436" w14:textId="77777777" w:rsidR="00E665F7" w:rsidRDefault="00E665F7" w:rsidP="00E665F7">
      <w:pPr>
        <w:pStyle w:val="ListParagraph"/>
        <w:ind w:left="1350" w:hanging="1350"/>
        <w:contextualSpacing w:val="0"/>
        <w:rPr>
          <w:rFonts w:ascii="Arial" w:hAnsi="Arial" w:cs="Arial"/>
          <w:b/>
          <w:sz w:val="22"/>
          <w:szCs w:val="22"/>
        </w:rPr>
      </w:pPr>
    </w:p>
    <w:p w14:paraId="5B012D75" w14:textId="2CBDFA19" w:rsidR="00CB71FA" w:rsidRPr="009105CE" w:rsidRDefault="00CB71FA" w:rsidP="00E665F7">
      <w:pPr>
        <w:pStyle w:val="ListParagraph"/>
        <w:spacing w:line="360" w:lineRule="auto"/>
        <w:ind w:left="1350" w:hanging="1350"/>
        <w:contextualSpacing w:val="0"/>
        <w:rPr>
          <w:rFonts w:ascii="Arial" w:hAnsi="Arial" w:cs="Arial"/>
          <w:b/>
        </w:rPr>
      </w:pPr>
      <w:r w:rsidRPr="009105CE">
        <w:rPr>
          <w:rFonts w:ascii="Arial" w:hAnsi="Arial" w:cs="Arial"/>
          <w:b/>
        </w:rPr>
        <w:t xml:space="preserve">Project Title: </w:t>
      </w:r>
      <w:r w:rsidRPr="009105CE">
        <w:rPr>
          <w:rFonts w:ascii="Arial" w:hAnsi="Arial" w:cs="Arial"/>
        </w:rPr>
        <w:t>Ending sexual and gender-based violence in public spaces, in the context of work and tertiary educational settings in Bangladesh</w:t>
      </w:r>
      <w:r w:rsidRPr="009105CE">
        <w:rPr>
          <w:rFonts w:ascii="Arial" w:hAnsi="Arial" w:cs="Arial"/>
          <w:b/>
        </w:rPr>
        <w:t xml:space="preserve"> </w:t>
      </w:r>
      <w:r w:rsidR="00256C6B">
        <w:rPr>
          <w:rFonts w:ascii="Arial" w:hAnsi="Arial" w:cs="Arial"/>
          <w:b/>
        </w:rPr>
        <w:t>(ESGBV)</w:t>
      </w:r>
    </w:p>
    <w:p w14:paraId="603EC953" w14:textId="0768F58F" w:rsidR="00CB71FA" w:rsidRPr="009105CE" w:rsidRDefault="00CB71FA" w:rsidP="00E665F7">
      <w:pPr>
        <w:spacing w:after="0" w:line="360" w:lineRule="auto"/>
        <w:rPr>
          <w:rFonts w:ascii="Arial" w:hAnsi="Arial" w:cs="Arial"/>
          <w:b/>
          <w:sz w:val="24"/>
          <w:szCs w:val="24"/>
          <w:u w:val="single"/>
        </w:rPr>
      </w:pPr>
      <w:r w:rsidRPr="009105CE">
        <w:rPr>
          <w:rFonts w:ascii="Arial" w:hAnsi="Arial" w:cs="Arial"/>
          <w:b/>
          <w:bCs/>
          <w:sz w:val="24"/>
          <w:szCs w:val="24"/>
        </w:rPr>
        <w:t xml:space="preserve">Partner Organization: </w:t>
      </w:r>
      <w:r w:rsidRPr="009105CE">
        <w:rPr>
          <w:rFonts w:ascii="Arial" w:hAnsi="Arial" w:cs="Arial"/>
          <w:sz w:val="24"/>
          <w:szCs w:val="24"/>
        </w:rPr>
        <w:t>Ain o Salish Kendra (ASK)</w:t>
      </w:r>
    </w:p>
    <w:p w14:paraId="3082F19B" w14:textId="1812DB61" w:rsidR="00CB71FA" w:rsidRPr="009105CE" w:rsidRDefault="00CB71FA" w:rsidP="00E665F7">
      <w:pPr>
        <w:spacing w:after="0" w:line="360" w:lineRule="auto"/>
        <w:ind w:left="12"/>
        <w:rPr>
          <w:rFonts w:ascii="Arial" w:hAnsi="Arial" w:cs="Arial"/>
          <w:b/>
          <w:bCs/>
          <w:color w:val="000000" w:themeColor="text1"/>
          <w:sz w:val="24"/>
          <w:szCs w:val="24"/>
        </w:rPr>
      </w:pPr>
    </w:p>
    <w:p w14:paraId="18D1E1F6" w14:textId="77777777" w:rsidR="00CB71FA" w:rsidRPr="00B25FB2" w:rsidRDefault="00CB71FA" w:rsidP="00E665F7">
      <w:pPr>
        <w:pStyle w:val="ListParagraph"/>
        <w:ind w:left="0"/>
        <w:contextualSpacing w:val="0"/>
        <w:rPr>
          <w:rFonts w:ascii="Arial" w:hAnsi="Arial" w:cs="Arial"/>
          <w:b/>
          <w:sz w:val="22"/>
          <w:szCs w:val="22"/>
          <w:u w:val="single"/>
        </w:rPr>
      </w:pPr>
    </w:p>
    <w:p w14:paraId="19FEDEB7" w14:textId="269E6B2B" w:rsidR="009E3EB1" w:rsidRPr="00CB71FA" w:rsidRDefault="00B24E2B" w:rsidP="00E665F7">
      <w:pPr>
        <w:spacing w:after="0" w:line="360" w:lineRule="auto"/>
        <w:rPr>
          <w:rFonts w:ascii="Arial" w:hAnsi="Arial" w:cs="Arial"/>
          <w:b/>
          <w:sz w:val="24"/>
          <w:szCs w:val="24"/>
          <w:u w:val="single"/>
        </w:rPr>
      </w:pPr>
      <w:r w:rsidRPr="00CB71FA">
        <w:rPr>
          <w:rFonts w:ascii="Arial" w:hAnsi="Arial" w:cs="Arial"/>
          <w:b/>
          <w:sz w:val="24"/>
          <w:szCs w:val="24"/>
          <w:u w:val="single"/>
        </w:rPr>
        <w:t xml:space="preserve">Introduction about the </w:t>
      </w:r>
      <w:r w:rsidR="00F97874" w:rsidRPr="00CB71FA">
        <w:rPr>
          <w:rFonts w:ascii="Arial" w:hAnsi="Arial" w:cs="Arial"/>
          <w:b/>
          <w:sz w:val="24"/>
          <w:szCs w:val="24"/>
          <w:u w:val="single"/>
        </w:rPr>
        <w:t>Organizations</w:t>
      </w:r>
    </w:p>
    <w:p w14:paraId="67653656" w14:textId="1C53DCB6" w:rsidR="00BD4B12" w:rsidRPr="00E665F7" w:rsidRDefault="00F97874" w:rsidP="006E6A00">
      <w:pPr>
        <w:spacing w:after="0" w:line="360" w:lineRule="auto"/>
        <w:jc w:val="both"/>
        <w:rPr>
          <w:rFonts w:ascii="Arial" w:eastAsia="Times New Roman" w:hAnsi="Arial"/>
          <w:szCs w:val="28"/>
          <w:lang w:bidi="bn-BD"/>
        </w:rPr>
      </w:pPr>
      <w:r w:rsidRPr="00E665F7">
        <w:rPr>
          <w:rFonts w:ascii="Arial" w:eastAsia="Times New Roman" w:hAnsi="Arial"/>
          <w:b/>
          <w:bCs/>
          <w:szCs w:val="28"/>
          <w:lang w:bidi="bn-BD"/>
        </w:rPr>
        <w:t>Ain o Salish Kendra (ASK)</w:t>
      </w:r>
      <w:r w:rsidRPr="00E665F7">
        <w:rPr>
          <w:rFonts w:ascii="Arial" w:eastAsia="Times New Roman" w:hAnsi="Arial"/>
          <w:szCs w:val="28"/>
          <w:lang w:bidi="bn-BD"/>
        </w:rPr>
        <w:t>, established in 1986, is one of Bangladesh’s leading human rights organizations</w:t>
      </w:r>
      <w:r w:rsidR="00895B60">
        <w:rPr>
          <w:rFonts w:ascii="Arial" w:eastAsia="Times New Roman" w:hAnsi="Arial"/>
          <w:szCs w:val="28"/>
          <w:lang w:bidi="bn-BD"/>
        </w:rPr>
        <w:t xml:space="preserve"> </w:t>
      </w:r>
      <w:r w:rsidR="00C954B2">
        <w:rPr>
          <w:rFonts w:ascii="Arial" w:eastAsia="Times New Roman" w:hAnsi="Arial"/>
          <w:szCs w:val="28"/>
          <w:lang w:bidi="bn-BD"/>
        </w:rPr>
        <w:t>with special focus on women’s right. ASK is</w:t>
      </w:r>
      <w:r w:rsidR="00C220F8">
        <w:rPr>
          <w:rFonts w:ascii="Arial" w:eastAsia="Times New Roman" w:hAnsi="Arial"/>
          <w:szCs w:val="28"/>
          <w:lang w:bidi="bn-BD"/>
        </w:rPr>
        <w:t xml:space="preserve"> dedicated to advancing gender equality and protecting the rights of women</w:t>
      </w:r>
      <w:r w:rsidR="00C954B2">
        <w:rPr>
          <w:rFonts w:ascii="Arial" w:eastAsia="Times New Roman" w:hAnsi="Arial"/>
          <w:szCs w:val="28"/>
          <w:lang w:bidi="bn-BD"/>
        </w:rPr>
        <w:t>, children and marginalized communities</w:t>
      </w:r>
      <w:r w:rsidRPr="00E665F7">
        <w:rPr>
          <w:rFonts w:ascii="Arial" w:eastAsia="Times New Roman" w:hAnsi="Arial"/>
          <w:szCs w:val="28"/>
          <w:lang w:bidi="bn-BD"/>
        </w:rPr>
        <w:t xml:space="preserve">. </w:t>
      </w:r>
      <w:r w:rsidR="00F1109E">
        <w:rPr>
          <w:rFonts w:ascii="Arial" w:eastAsia="Times New Roman" w:hAnsi="Arial"/>
          <w:szCs w:val="28"/>
          <w:lang w:bidi="bn-BD"/>
        </w:rPr>
        <w:t xml:space="preserve">Particular focus of ASK </w:t>
      </w:r>
      <w:r w:rsidR="001302CD">
        <w:rPr>
          <w:rFonts w:ascii="Arial" w:eastAsia="Times New Roman" w:hAnsi="Arial"/>
          <w:szCs w:val="28"/>
          <w:lang w:bidi="bn-BD"/>
        </w:rPr>
        <w:t>is advancing</w:t>
      </w:r>
      <w:r w:rsidR="00BD4B12">
        <w:rPr>
          <w:rFonts w:ascii="Arial" w:eastAsia="Times New Roman" w:hAnsi="Arial"/>
          <w:szCs w:val="28"/>
          <w:lang w:bidi="bn-BD"/>
        </w:rPr>
        <w:t xml:space="preserve"> women’s rights with </w:t>
      </w:r>
      <w:r w:rsidR="00663C78">
        <w:rPr>
          <w:rFonts w:ascii="Arial" w:eastAsia="Times New Roman" w:hAnsi="Arial"/>
          <w:szCs w:val="28"/>
          <w:lang w:bidi="bn-BD"/>
        </w:rPr>
        <w:t xml:space="preserve">special </w:t>
      </w:r>
      <w:r w:rsidR="00D82B01">
        <w:rPr>
          <w:rFonts w:ascii="Arial" w:eastAsia="Times New Roman" w:hAnsi="Arial"/>
          <w:szCs w:val="28"/>
          <w:lang w:bidi="bn-BD"/>
        </w:rPr>
        <w:t>emphasis</w:t>
      </w:r>
      <w:r w:rsidR="00BD4B12">
        <w:rPr>
          <w:rFonts w:ascii="Arial" w:eastAsia="Times New Roman" w:hAnsi="Arial"/>
          <w:szCs w:val="28"/>
          <w:lang w:bidi="bn-BD"/>
        </w:rPr>
        <w:t xml:space="preserve"> on</w:t>
      </w:r>
      <w:r w:rsidR="00663C78">
        <w:rPr>
          <w:rFonts w:ascii="Arial" w:eastAsia="Times New Roman" w:hAnsi="Arial"/>
          <w:szCs w:val="28"/>
          <w:lang w:bidi="bn-BD"/>
        </w:rPr>
        <w:t xml:space="preserve"> fighting against</w:t>
      </w:r>
      <w:r w:rsidR="00BD4B12">
        <w:rPr>
          <w:rFonts w:ascii="Arial" w:eastAsia="Times New Roman" w:hAnsi="Arial"/>
          <w:szCs w:val="28"/>
          <w:lang w:bidi="bn-BD"/>
        </w:rPr>
        <w:t xml:space="preserve"> </w:t>
      </w:r>
      <w:r w:rsidR="00D82B01">
        <w:rPr>
          <w:rFonts w:ascii="Arial" w:eastAsia="Times New Roman" w:hAnsi="Arial"/>
          <w:szCs w:val="28"/>
          <w:lang w:bidi="bn-BD"/>
        </w:rPr>
        <w:t>domestic</w:t>
      </w:r>
      <w:r w:rsidR="00BD4B12">
        <w:rPr>
          <w:rFonts w:ascii="Arial" w:eastAsia="Times New Roman" w:hAnsi="Arial"/>
          <w:szCs w:val="28"/>
          <w:lang w:bidi="bn-BD"/>
        </w:rPr>
        <w:t xml:space="preserve"> violence, </w:t>
      </w:r>
      <w:r w:rsidR="00D82B01">
        <w:rPr>
          <w:rFonts w:ascii="Arial" w:eastAsia="Times New Roman" w:hAnsi="Arial"/>
          <w:szCs w:val="28"/>
          <w:lang w:bidi="bn-BD"/>
        </w:rPr>
        <w:t>gender-based</w:t>
      </w:r>
      <w:r w:rsidR="00BD4B12">
        <w:rPr>
          <w:rFonts w:ascii="Arial" w:eastAsia="Times New Roman" w:hAnsi="Arial"/>
          <w:szCs w:val="28"/>
          <w:lang w:bidi="bn-BD"/>
        </w:rPr>
        <w:t xml:space="preserve"> violence, sexual harassment and other </w:t>
      </w:r>
      <w:r w:rsidR="00D82B01">
        <w:rPr>
          <w:rFonts w:ascii="Arial" w:eastAsia="Times New Roman" w:hAnsi="Arial"/>
          <w:szCs w:val="28"/>
          <w:lang w:bidi="bn-BD"/>
        </w:rPr>
        <w:t>systematic</w:t>
      </w:r>
      <w:r w:rsidR="00BD4B12">
        <w:rPr>
          <w:rFonts w:ascii="Arial" w:eastAsia="Times New Roman" w:hAnsi="Arial"/>
          <w:szCs w:val="28"/>
          <w:lang w:bidi="bn-BD"/>
        </w:rPr>
        <w:t xml:space="preserve"> forms of structural inequality in the society.</w:t>
      </w:r>
      <w:r w:rsidR="00663C78">
        <w:rPr>
          <w:rFonts w:ascii="Arial" w:eastAsia="Times New Roman" w:hAnsi="Arial"/>
          <w:szCs w:val="28"/>
          <w:lang w:bidi="bn-BD"/>
        </w:rPr>
        <w:t xml:space="preserve"> </w:t>
      </w:r>
      <w:r w:rsidR="002921D4">
        <w:rPr>
          <w:rFonts w:ascii="Arial" w:eastAsia="Times New Roman" w:hAnsi="Arial"/>
          <w:szCs w:val="28"/>
          <w:lang w:bidi="bn-BD"/>
        </w:rPr>
        <w:t>Alongside direct services ASK actively engages in policy advocacy and legal reform to strengthen accountability mechanisms and improve women’s access to justice. ASK delivers comprehensive support through legal aid, public interest litigation, right based mediation, psychosocial counseling</w:t>
      </w:r>
    </w:p>
    <w:p w14:paraId="2150922E" w14:textId="77777777" w:rsidR="00E665F7" w:rsidRDefault="00E665F7" w:rsidP="00E665F7">
      <w:pPr>
        <w:spacing w:after="0" w:line="240" w:lineRule="auto"/>
        <w:jc w:val="both"/>
        <w:rPr>
          <w:rFonts w:ascii="Arial" w:eastAsia="Times New Roman" w:hAnsi="Arial"/>
          <w:szCs w:val="28"/>
          <w:lang w:bidi="bn-BD"/>
        </w:rPr>
      </w:pPr>
    </w:p>
    <w:p w14:paraId="4D3D39ED" w14:textId="77777777" w:rsidR="00E665F7" w:rsidRDefault="00E665F7" w:rsidP="00E665F7">
      <w:pPr>
        <w:autoSpaceDE w:val="0"/>
        <w:autoSpaceDN w:val="0"/>
        <w:adjustRightInd w:val="0"/>
        <w:spacing w:after="0" w:line="240" w:lineRule="auto"/>
        <w:jc w:val="both"/>
        <w:rPr>
          <w:rFonts w:ascii="Arial" w:hAnsi="Arial" w:cs="Arial"/>
          <w:b/>
          <w:u w:val="single"/>
        </w:rPr>
      </w:pPr>
    </w:p>
    <w:p w14:paraId="51D67347" w14:textId="5AE2E377" w:rsidR="00590391" w:rsidRPr="009105CE" w:rsidRDefault="009E3EB1" w:rsidP="00E665F7">
      <w:pPr>
        <w:autoSpaceDE w:val="0"/>
        <w:autoSpaceDN w:val="0"/>
        <w:adjustRightInd w:val="0"/>
        <w:spacing w:after="0" w:line="360" w:lineRule="auto"/>
        <w:jc w:val="both"/>
        <w:rPr>
          <w:rFonts w:ascii="Arial" w:hAnsi="Arial" w:cs="Arial"/>
          <w:b/>
          <w:color w:val="000000"/>
          <w:sz w:val="24"/>
          <w:szCs w:val="24"/>
        </w:rPr>
      </w:pPr>
      <w:r w:rsidRPr="009105CE">
        <w:rPr>
          <w:rFonts w:ascii="Arial" w:hAnsi="Arial" w:cs="Arial"/>
          <w:b/>
          <w:sz w:val="24"/>
          <w:szCs w:val="24"/>
          <w:u w:val="single"/>
        </w:rPr>
        <w:t xml:space="preserve">About the Project </w:t>
      </w:r>
    </w:p>
    <w:p w14:paraId="6D8F48EF" w14:textId="316C47B6" w:rsidR="00E665F7" w:rsidRDefault="00907138" w:rsidP="00375560">
      <w:pPr>
        <w:pStyle w:val="BodyText"/>
        <w:spacing w:line="360" w:lineRule="auto"/>
        <w:jc w:val="both"/>
        <w:rPr>
          <w:rFonts w:ascii="Arial" w:hAnsi="Arial" w:cs="Arial"/>
          <w:bCs/>
        </w:rPr>
      </w:pPr>
      <w:bookmarkStart w:id="0" w:name="_Hlk222919376"/>
      <w:r>
        <w:rPr>
          <w:rFonts w:ascii="Arial" w:hAnsi="Arial" w:cs="Arial"/>
          <w:bCs/>
        </w:rPr>
        <w:t xml:space="preserve">The </w:t>
      </w:r>
      <w:r w:rsidR="00A55134" w:rsidRPr="00A55134">
        <w:rPr>
          <w:rFonts w:ascii="Arial" w:hAnsi="Arial" w:cs="Arial"/>
          <w:bCs/>
        </w:rPr>
        <w:t xml:space="preserve">project entitled “Ending sexual and gender-based violence in public spaces, in the context of work and tertiary educational settings in Bangladesh” (ESGBV), </w:t>
      </w:r>
      <w:r w:rsidR="00450840">
        <w:rPr>
          <w:rFonts w:ascii="Arial" w:hAnsi="Arial" w:cs="Arial"/>
          <w:bCs/>
        </w:rPr>
        <w:t xml:space="preserve">funded by </w:t>
      </w:r>
      <w:r w:rsidR="00A55134" w:rsidRPr="00A55134">
        <w:rPr>
          <w:rFonts w:ascii="Arial" w:hAnsi="Arial" w:cs="Arial"/>
          <w:bCs/>
        </w:rPr>
        <w:t>the European Union (EU)</w:t>
      </w:r>
      <w:r w:rsidR="00450840">
        <w:rPr>
          <w:rFonts w:ascii="Arial" w:hAnsi="Arial" w:cs="Arial"/>
          <w:bCs/>
        </w:rPr>
        <w:t xml:space="preserve"> and supported by UN Women</w:t>
      </w:r>
      <w:r>
        <w:rPr>
          <w:rFonts w:ascii="Arial" w:hAnsi="Arial" w:cs="Arial"/>
          <w:bCs/>
        </w:rPr>
        <w:t xml:space="preserve">, </w:t>
      </w:r>
      <w:r w:rsidR="00A55134" w:rsidRPr="00A55134">
        <w:rPr>
          <w:rFonts w:ascii="Arial" w:hAnsi="Arial" w:cs="Arial"/>
          <w:bCs/>
        </w:rPr>
        <w:t xml:space="preserve">aims to strengthen the institutional mechanisms at workplaces, educational institutions and public spaces to prevent and respond to VAW and will address the harmful gender and social norms by leveraging evidence-based prevention approaches to transform institutional cultures and </w:t>
      </w:r>
      <w:r w:rsidR="00BD28ED" w:rsidRPr="00A55134">
        <w:rPr>
          <w:rFonts w:ascii="Arial" w:hAnsi="Arial" w:cs="Arial"/>
          <w:bCs/>
        </w:rPr>
        <w:t>behavior</w:t>
      </w:r>
      <w:r w:rsidR="00A55134" w:rsidRPr="00A55134">
        <w:rPr>
          <w:rFonts w:ascii="Arial" w:hAnsi="Arial" w:cs="Arial"/>
          <w:bCs/>
        </w:rPr>
        <w:t xml:space="preserve">. </w:t>
      </w:r>
    </w:p>
    <w:p w14:paraId="0FADD507" w14:textId="77777777" w:rsidR="00BD28ED" w:rsidRDefault="00BD28ED" w:rsidP="00375560">
      <w:pPr>
        <w:pStyle w:val="BodyText"/>
        <w:spacing w:line="360" w:lineRule="auto"/>
        <w:jc w:val="both"/>
        <w:rPr>
          <w:rFonts w:ascii="Arial" w:hAnsi="Arial" w:cs="Arial"/>
          <w:bCs/>
        </w:rPr>
      </w:pPr>
    </w:p>
    <w:p w14:paraId="7FD1002D" w14:textId="215570FC" w:rsidR="0038497C" w:rsidRDefault="00E86C18" w:rsidP="00E665F7">
      <w:pPr>
        <w:pStyle w:val="BodyText"/>
        <w:spacing w:line="360" w:lineRule="auto"/>
        <w:jc w:val="both"/>
        <w:rPr>
          <w:rFonts w:ascii="Arial" w:hAnsi="Arial" w:cs="Arial"/>
          <w:bCs/>
        </w:rPr>
      </w:pPr>
      <w:r>
        <w:rPr>
          <w:rFonts w:ascii="Arial" w:hAnsi="Arial" w:cs="Arial"/>
          <w:bCs/>
        </w:rPr>
        <w:t xml:space="preserve">As a Civil Society organization ASK has participated in the consultation on the drafting of law. </w:t>
      </w:r>
      <w:r w:rsidR="00C34BBC">
        <w:rPr>
          <w:rFonts w:ascii="Arial" w:hAnsi="Arial" w:cs="Arial"/>
          <w:bCs/>
        </w:rPr>
        <w:t xml:space="preserve">ASK was organizations </w:t>
      </w:r>
      <w:r w:rsidR="00FF70A6">
        <w:rPr>
          <w:rFonts w:ascii="Arial" w:hAnsi="Arial" w:cs="Arial"/>
          <w:bCs/>
        </w:rPr>
        <w:t>involved i</w:t>
      </w:r>
      <w:r w:rsidR="00F711BF">
        <w:rPr>
          <w:rFonts w:ascii="Arial" w:hAnsi="Arial" w:cs="Arial"/>
          <w:bCs/>
        </w:rPr>
        <w:t>n</w:t>
      </w:r>
      <w:r w:rsidR="0005664F">
        <w:rPr>
          <w:rFonts w:ascii="Arial" w:hAnsi="Arial" w:cs="Arial"/>
          <w:bCs/>
        </w:rPr>
        <w:t xml:space="preserve"> a writ petition </w:t>
      </w:r>
      <w:r w:rsidR="00F711BF">
        <w:rPr>
          <w:rFonts w:ascii="Arial" w:hAnsi="Arial" w:cs="Arial"/>
          <w:bCs/>
        </w:rPr>
        <w:t xml:space="preserve">No. 5916 of 2008 </w:t>
      </w:r>
      <w:r w:rsidR="0005664F">
        <w:rPr>
          <w:rFonts w:ascii="Arial" w:hAnsi="Arial" w:cs="Arial"/>
          <w:bCs/>
        </w:rPr>
        <w:t xml:space="preserve">and following that Bangladesh High Court declared a </w:t>
      </w:r>
      <w:r w:rsidR="00C34BBC">
        <w:rPr>
          <w:rFonts w:ascii="Arial" w:hAnsi="Arial" w:cs="Arial"/>
          <w:bCs/>
        </w:rPr>
        <w:t>landmark Directive</w:t>
      </w:r>
      <w:r w:rsidR="0005664F">
        <w:rPr>
          <w:rFonts w:ascii="Arial" w:hAnsi="Arial" w:cs="Arial"/>
          <w:bCs/>
        </w:rPr>
        <w:t xml:space="preserve"> in 2009. </w:t>
      </w:r>
      <w:r w:rsidR="00C34BBC">
        <w:rPr>
          <w:rFonts w:ascii="Arial" w:hAnsi="Arial" w:cs="Arial"/>
          <w:bCs/>
        </w:rPr>
        <w:t xml:space="preserve">This directive provided the first formal definition of sexual harassment in Bangladesh and </w:t>
      </w:r>
      <w:r w:rsidR="0005664F">
        <w:rPr>
          <w:rFonts w:ascii="Arial" w:hAnsi="Arial" w:cs="Arial"/>
          <w:bCs/>
        </w:rPr>
        <w:t>required all</w:t>
      </w:r>
      <w:r w:rsidR="00C34BBC">
        <w:rPr>
          <w:rFonts w:ascii="Arial" w:hAnsi="Arial" w:cs="Arial"/>
          <w:bCs/>
        </w:rPr>
        <w:t xml:space="preserve"> educational institutions, workplaces and public offices </w:t>
      </w:r>
      <w:r w:rsidR="0005664F">
        <w:rPr>
          <w:rFonts w:ascii="Arial" w:hAnsi="Arial" w:cs="Arial"/>
          <w:bCs/>
        </w:rPr>
        <w:t xml:space="preserve">to </w:t>
      </w:r>
      <w:r w:rsidR="00C34BBC">
        <w:rPr>
          <w:rFonts w:ascii="Arial" w:hAnsi="Arial" w:cs="Arial"/>
          <w:bCs/>
        </w:rPr>
        <w:t xml:space="preserve">form complaint committees to address </w:t>
      </w:r>
      <w:r w:rsidR="0005664F">
        <w:rPr>
          <w:rFonts w:ascii="Arial" w:hAnsi="Arial" w:cs="Arial"/>
          <w:bCs/>
        </w:rPr>
        <w:t>related</w:t>
      </w:r>
      <w:r w:rsidR="00C34BBC">
        <w:rPr>
          <w:rFonts w:ascii="Arial" w:hAnsi="Arial" w:cs="Arial"/>
          <w:bCs/>
        </w:rPr>
        <w:t xml:space="preserve"> cases, </w:t>
      </w:r>
      <w:r w:rsidR="0005664F">
        <w:rPr>
          <w:rFonts w:ascii="Arial" w:hAnsi="Arial" w:cs="Arial"/>
          <w:bCs/>
        </w:rPr>
        <w:t xml:space="preserve">marking a significant advancement </w:t>
      </w:r>
      <w:r w:rsidR="00E97B5B">
        <w:rPr>
          <w:rFonts w:ascii="Arial" w:hAnsi="Arial" w:cs="Arial"/>
          <w:bCs/>
        </w:rPr>
        <w:t>of</w:t>
      </w:r>
      <w:r w:rsidR="00C34BBC">
        <w:rPr>
          <w:rFonts w:ascii="Arial" w:hAnsi="Arial" w:cs="Arial"/>
          <w:bCs/>
        </w:rPr>
        <w:t xml:space="preserve"> the time.</w:t>
      </w:r>
      <w:r w:rsidR="0005664F">
        <w:rPr>
          <w:rFonts w:ascii="Arial" w:hAnsi="Arial" w:cs="Arial"/>
          <w:bCs/>
        </w:rPr>
        <w:t xml:space="preserve"> </w:t>
      </w:r>
      <w:r w:rsidR="0038497C">
        <w:rPr>
          <w:rFonts w:ascii="Arial" w:hAnsi="Arial" w:cs="Arial"/>
          <w:bCs/>
        </w:rPr>
        <w:t>ASK participat</w:t>
      </w:r>
      <w:r>
        <w:rPr>
          <w:rFonts w:ascii="Arial" w:hAnsi="Arial" w:cs="Arial"/>
          <w:bCs/>
        </w:rPr>
        <w:t xml:space="preserve">es as an expert member in the complaint committee of different educational institutions and public offices. </w:t>
      </w:r>
      <w:r w:rsidR="001302CD">
        <w:rPr>
          <w:rFonts w:ascii="Arial" w:hAnsi="Arial" w:cs="Arial"/>
          <w:bCs/>
        </w:rPr>
        <w:t xml:space="preserve">In alignment with the organizational mission and operational priority ASK will </w:t>
      </w:r>
      <w:r w:rsidR="007A63F2" w:rsidRPr="00A55134">
        <w:rPr>
          <w:rFonts w:ascii="Arial" w:hAnsi="Arial" w:cs="Arial"/>
          <w:bCs/>
        </w:rPr>
        <w:t xml:space="preserve">strengthen the institutional mechanisms at workplaces, educational institutions and public spaces to prevent and </w:t>
      </w:r>
      <w:r w:rsidR="007A63F2" w:rsidRPr="00A55134">
        <w:rPr>
          <w:rFonts w:ascii="Arial" w:hAnsi="Arial" w:cs="Arial"/>
          <w:bCs/>
        </w:rPr>
        <w:lastRenderedPageBreak/>
        <w:t xml:space="preserve">respond to </w:t>
      </w:r>
      <w:r w:rsidR="007A63F2">
        <w:rPr>
          <w:rFonts w:ascii="Arial" w:hAnsi="Arial" w:cs="Arial"/>
          <w:bCs/>
        </w:rPr>
        <w:t xml:space="preserve">sexual and </w:t>
      </w:r>
      <w:r w:rsidR="008833FA">
        <w:rPr>
          <w:rFonts w:ascii="Arial" w:hAnsi="Arial" w:cs="Arial"/>
          <w:bCs/>
        </w:rPr>
        <w:t>gender-based</w:t>
      </w:r>
      <w:r w:rsidR="007A63F2">
        <w:rPr>
          <w:rFonts w:ascii="Arial" w:hAnsi="Arial" w:cs="Arial"/>
          <w:bCs/>
        </w:rPr>
        <w:t xml:space="preserve"> violence</w:t>
      </w:r>
      <w:r w:rsidR="00E97B5B">
        <w:rPr>
          <w:rFonts w:ascii="Arial" w:hAnsi="Arial" w:cs="Arial"/>
          <w:bCs/>
        </w:rPr>
        <w:t xml:space="preserve"> through this project</w:t>
      </w:r>
      <w:r w:rsidR="007A63F2">
        <w:rPr>
          <w:rFonts w:ascii="Arial" w:hAnsi="Arial" w:cs="Arial"/>
          <w:bCs/>
        </w:rPr>
        <w:t>.</w:t>
      </w:r>
    </w:p>
    <w:p w14:paraId="6AC5286B" w14:textId="1A12FE66" w:rsidR="00F97874" w:rsidRPr="00E665F7" w:rsidRDefault="00BE46B6" w:rsidP="00E665F7">
      <w:pPr>
        <w:pStyle w:val="BodyText"/>
        <w:spacing w:line="360" w:lineRule="auto"/>
        <w:jc w:val="both"/>
        <w:rPr>
          <w:rFonts w:ascii="Arial" w:hAnsi="Arial" w:cs="Arial"/>
          <w:bCs/>
        </w:rPr>
      </w:pPr>
      <w:r>
        <w:rPr>
          <w:rFonts w:ascii="Arial" w:hAnsi="Arial" w:cs="Arial"/>
          <w:color w:val="222222"/>
          <w:shd w:val="clear" w:color="auto" w:fill="FFFFFF"/>
        </w:rPr>
        <w:t>According to the data compiled by Ain o Salish Kendra (ASK) from the reports published in 11 national newspapers, total </w:t>
      </w:r>
      <w:r>
        <w:rPr>
          <w:rStyle w:val="Strong"/>
          <w:rFonts w:ascii="Arial" w:hAnsi="Arial" w:cs="Arial"/>
          <w:color w:val="222222"/>
          <w:shd w:val="clear" w:color="auto" w:fill="FFFFFF"/>
        </w:rPr>
        <w:t>1,659 incidents of gender-based violence (GBV)</w:t>
      </w:r>
      <w:r>
        <w:rPr>
          <w:rFonts w:ascii="Arial" w:hAnsi="Arial" w:cs="Arial"/>
          <w:color w:val="222222"/>
          <w:shd w:val="clear" w:color="auto" w:fill="FFFFFF"/>
        </w:rPr>
        <w:t> were reported in 2025</w:t>
      </w:r>
      <w:r w:rsidR="00E97B5B">
        <w:rPr>
          <w:rFonts w:ascii="Arial" w:hAnsi="Arial" w:cs="Arial"/>
          <w:color w:val="222222"/>
          <w:shd w:val="clear" w:color="auto" w:fill="FFFFFF"/>
        </w:rPr>
        <w:t>. This shows the need of continuous address of the issue through various campaigns.</w:t>
      </w:r>
    </w:p>
    <w:bookmarkEnd w:id="0"/>
    <w:p w14:paraId="59D5CEEE" w14:textId="77777777" w:rsidR="00CB71FA" w:rsidRPr="00E665F7" w:rsidRDefault="00CB71FA" w:rsidP="00E665F7">
      <w:pPr>
        <w:spacing w:after="0" w:line="240" w:lineRule="auto"/>
        <w:textDirection w:val="btLr"/>
        <w:rPr>
          <w:rFonts w:ascii="Arial" w:hAnsi="Arial" w:cs="Arial"/>
          <w:b/>
          <w:bCs/>
          <w:color w:val="000000"/>
          <w:u w:val="single"/>
        </w:rPr>
      </w:pPr>
    </w:p>
    <w:p w14:paraId="35708C49" w14:textId="77777777" w:rsidR="00AB1067" w:rsidRPr="00E665F7" w:rsidRDefault="00AB1067" w:rsidP="00E665F7">
      <w:pPr>
        <w:spacing w:after="0" w:line="240" w:lineRule="auto"/>
        <w:jc w:val="both"/>
        <w:textDirection w:val="btLr"/>
        <w:rPr>
          <w:rFonts w:ascii="Arial" w:hAnsi="Arial"/>
          <w:b/>
          <w:bCs/>
          <w:color w:val="000000"/>
          <w:szCs w:val="28"/>
          <w:u w:val="single"/>
          <w:lang w:bidi="bn-BD"/>
        </w:rPr>
      </w:pPr>
    </w:p>
    <w:p w14:paraId="203F3FF8" w14:textId="2CEDDB82" w:rsidR="00AB1067" w:rsidRPr="009105CE" w:rsidRDefault="009570F2" w:rsidP="00E665F7">
      <w:pPr>
        <w:spacing w:after="0" w:line="360" w:lineRule="auto"/>
        <w:jc w:val="both"/>
        <w:rPr>
          <w:rFonts w:ascii="Arial" w:hAnsi="Arial" w:cs="Arial"/>
          <w:b/>
          <w:sz w:val="24"/>
          <w:szCs w:val="24"/>
        </w:rPr>
      </w:pPr>
      <w:r w:rsidRPr="009105CE">
        <w:rPr>
          <w:rFonts w:ascii="Arial" w:hAnsi="Arial" w:cs="Arial"/>
          <w:b/>
          <w:sz w:val="24"/>
          <w:szCs w:val="24"/>
          <w:u w:val="single"/>
        </w:rPr>
        <w:t>Geographic area</w:t>
      </w:r>
      <w:r w:rsidR="00432579" w:rsidRPr="009105CE">
        <w:rPr>
          <w:rFonts w:ascii="Arial" w:hAnsi="Arial" w:cs="Arial"/>
          <w:b/>
          <w:sz w:val="24"/>
          <w:szCs w:val="24"/>
          <w:u w:val="single"/>
        </w:rPr>
        <w:t>s</w:t>
      </w:r>
      <w:r w:rsidR="00590391" w:rsidRPr="009105CE">
        <w:rPr>
          <w:rFonts w:ascii="Arial" w:hAnsi="Arial" w:cs="Arial"/>
          <w:b/>
          <w:sz w:val="24"/>
          <w:szCs w:val="24"/>
          <w:u w:val="single"/>
        </w:rPr>
        <w:t>:</w:t>
      </w:r>
      <w:r w:rsidR="00B33647" w:rsidRPr="009105CE">
        <w:rPr>
          <w:rFonts w:ascii="Arial" w:hAnsi="Arial" w:cs="Arial"/>
          <w:b/>
          <w:sz w:val="24"/>
          <w:szCs w:val="24"/>
          <w:u w:val="single"/>
        </w:rPr>
        <w:t xml:space="preserve"> </w:t>
      </w:r>
    </w:p>
    <w:p w14:paraId="21BB8322" w14:textId="2EC818DE" w:rsidR="00895B60" w:rsidRDefault="00791623" w:rsidP="00E665F7">
      <w:pPr>
        <w:spacing w:after="0" w:line="360" w:lineRule="auto"/>
        <w:jc w:val="both"/>
        <w:rPr>
          <w:rFonts w:ascii="Arial" w:hAnsi="Arial" w:cs="Arial"/>
          <w:b/>
          <w:color w:val="000000" w:themeColor="text1"/>
          <w:sz w:val="24"/>
          <w:szCs w:val="24"/>
          <w:u w:val="single"/>
        </w:rPr>
      </w:pPr>
      <w:r w:rsidRPr="00E665F7">
        <w:rPr>
          <w:rFonts w:ascii="Arial" w:hAnsi="Arial" w:cs="Arial"/>
          <w:bCs/>
        </w:rPr>
        <w:t xml:space="preserve">The project will be implemented across </w:t>
      </w:r>
      <w:r w:rsidR="003E7425">
        <w:rPr>
          <w:rFonts w:ascii="Arial" w:hAnsi="Arial" w:cs="Arial"/>
          <w:bCs/>
        </w:rPr>
        <w:t>Khulna University in Khulna, Shahjalal University of Science and Technology</w:t>
      </w:r>
      <w:r w:rsidR="009D41A1">
        <w:rPr>
          <w:rFonts w:ascii="Arial" w:hAnsi="Arial" w:cs="Arial"/>
          <w:bCs/>
        </w:rPr>
        <w:t xml:space="preserve"> in Sylhet, </w:t>
      </w:r>
      <w:r w:rsidR="009D41A1" w:rsidRPr="009D41A1">
        <w:rPr>
          <w:rFonts w:ascii="Arial" w:hAnsi="Arial" w:cs="Arial"/>
          <w:bCs/>
        </w:rPr>
        <w:t>Begum Rokeya University,</w:t>
      </w:r>
      <w:r w:rsidR="009D41A1">
        <w:rPr>
          <w:rFonts w:ascii="Arial" w:hAnsi="Arial" w:cs="Arial"/>
          <w:bCs/>
        </w:rPr>
        <w:t xml:space="preserve"> </w:t>
      </w:r>
      <w:r w:rsidR="009D41A1" w:rsidRPr="009D41A1">
        <w:rPr>
          <w:rFonts w:ascii="Arial" w:hAnsi="Arial" w:cs="Arial"/>
          <w:bCs/>
        </w:rPr>
        <w:t>Rangpur</w:t>
      </w:r>
      <w:r w:rsidR="009D41A1">
        <w:rPr>
          <w:rFonts w:ascii="Arial" w:hAnsi="Arial" w:cs="Arial"/>
          <w:bCs/>
        </w:rPr>
        <w:t xml:space="preserve">, </w:t>
      </w:r>
      <w:r w:rsidR="009D41A1" w:rsidRPr="009D41A1">
        <w:rPr>
          <w:rFonts w:ascii="Arial" w:hAnsi="Arial" w:cs="Arial"/>
          <w:bCs/>
        </w:rPr>
        <w:t>Daffodil International University, Birulia,</w:t>
      </w:r>
      <w:r w:rsidR="00895B60">
        <w:rPr>
          <w:rFonts w:ascii="Arial" w:hAnsi="Arial" w:cs="Arial"/>
          <w:bCs/>
        </w:rPr>
        <w:t xml:space="preserve"> </w:t>
      </w:r>
      <w:r w:rsidR="009D41A1" w:rsidRPr="009D41A1">
        <w:rPr>
          <w:rFonts w:ascii="Arial" w:hAnsi="Arial" w:cs="Arial"/>
          <w:bCs/>
        </w:rPr>
        <w:t>Savar and</w:t>
      </w:r>
      <w:r w:rsidR="009D41A1">
        <w:rPr>
          <w:rFonts w:ascii="Arial" w:hAnsi="Arial" w:cs="Arial"/>
          <w:bCs/>
        </w:rPr>
        <w:t xml:space="preserve"> </w:t>
      </w:r>
      <w:r w:rsidR="009D41A1" w:rsidRPr="009D41A1">
        <w:rPr>
          <w:rFonts w:ascii="Arial" w:hAnsi="Arial" w:cs="Arial"/>
          <w:bCs/>
        </w:rPr>
        <w:t>American International University - Bangladesh (AIUB) in Dhak</w:t>
      </w:r>
      <w:r w:rsidR="00320DDA">
        <w:rPr>
          <w:rFonts w:ascii="Arial" w:hAnsi="Arial" w:cs="Arial"/>
          <w:bCs/>
        </w:rPr>
        <w:t>a</w:t>
      </w:r>
      <w:r w:rsidR="001808A3">
        <w:rPr>
          <w:rFonts w:ascii="Arial" w:hAnsi="Arial" w:cs="Arial"/>
          <w:bCs/>
        </w:rPr>
        <w:t>.</w:t>
      </w:r>
    </w:p>
    <w:p w14:paraId="23D4E709" w14:textId="070D3BCB" w:rsidR="00680869" w:rsidRPr="009105CE" w:rsidRDefault="001808A3" w:rsidP="00E665F7">
      <w:pPr>
        <w:spacing w:after="0" w:line="36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T</w:t>
      </w:r>
      <w:r w:rsidRPr="009105CE">
        <w:rPr>
          <w:rFonts w:ascii="Arial" w:hAnsi="Arial" w:cs="Arial"/>
          <w:b/>
          <w:color w:val="000000" w:themeColor="text1"/>
          <w:sz w:val="24"/>
          <w:szCs w:val="24"/>
          <w:u w:val="single"/>
        </w:rPr>
        <w:t>arget</w:t>
      </w:r>
      <w:r w:rsidR="00680869" w:rsidRPr="009105CE">
        <w:rPr>
          <w:rFonts w:ascii="Arial" w:hAnsi="Arial" w:cs="Arial"/>
          <w:b/>
          <w:color w:val="000000" w:themeColor="text1"/>
          <w:sz w:val="24"/>
          <w:szCs w:val="24"/>
          <w:u w:val="single"/>
        </w:rPr>
        <w:t xml:space="preserve"> Groups</w:t>
      </w:r>
      <w:r w:rsidR="003B3E9D" w:rsidRPr="009105CE">
        <w:rPr>
          <w:rFonts w:ascii="Arial" w:hAnsi="Arial" w:cs="Arial"/>
          <w:b/>
          <w:color w:val="000000" w:themeColor="text1"/>
          <w:sz w:val="24"/>
          <w:szCs w:val="24"/>
          <w:u w:val="single"/>
        </w:rPr>
        <w:t xml:space="preserve"> </w:t>
      </w:r>
      <w:r w:rsidR="00AA2D05" w:rsidRPr="009105CE">
        <w:rPr>
          <w:rFonts w:ascii="Arial" w:hAnsi="Arial" w:cs="Arial"/>
          <w:b/>
          <w:color w:val="000000" w:themeColor="text1"/>
          <w:sz w:val="24"/>
          <w:szCs w:val="24"/>
          <w:u w:val="single"/>
        </w:rPr>
        <w:t>for using</w:t>
      </w:r>
      <w:r w:rsidR="00BB5D61" w:rsidRPr="009105CE">
        <w:rPr>
          <w:rFonts w:ascii="Arial" w:hAnsi="Arial" w:cs="Arial"/>
          <w:b/>
          <w:color w:val="000000" w:themeColor="text1"/>
          <w:sz w:val="24"/>
          <w:szCs w:val="24"/>
          <w:u w:val="single"/>
        </w:rPr>
        <w:t xml:space="preserve"> </w:t>
      </w:r>
      <w:r w:rsidR="004611F9">
        <w:rPr>
          <w:rFonts w:ascii="Arial" w:hAnsi="Arial" w:cs="Arial"/>
          <w:b/>
          <w:color w:val="000000" w:themeColor="text1"/>
          <w:sz w:val="24"/>
          <w:szCs w:val="24"/>
          <w:u w:val="single"/>
        </w:rPr>
        <w:t>the Guideline</w:t>
      </w:r>
      <w:r w:rsidR="00680869" w:rsidRPr="009105CE">
        <w:rPr>
          <w:rFonts w:ascii="Arial" w:hAnsi="Arial" w:cs="Arial"/>
          <w:b/>
          <w:color w:val="000000" w:themeColor="text1"/>
          <w:sz w:val="24"/>
          <w:szCs w:val="24"/>
          <w:u w:val="single"/>
        </w:rPr>
        <w:t xml:space="preserve">: </w:t>
      </w:r>
    </w:p>
    <w:p w14:paraId="36FE4D0F" w14:textId="2943355B" w:rsidR="00CB71FA" w:rsidRPr="00E665F7" w:rsidRDefault="004611F9" w:rsidP="00F57633">
      <w:pPr>
        <w:spacing w:after="0" w:line="360" w:lineRule="auto"/>
        <w:jc w:val="both"/>
        <w:rPr>
          <w:rFonts w:ascii="Arial" w:eastAsia="Times New Roman" w:hAnsi="Arial" w:cs="Arial"/>
        </w:rPr>
      </w:pPr>
      <w:r w:rsidRPr="00723FB6">
        <w:rPr>
          <w:rFonts w:ascii="Arial" w:eastAsia="Times New Roman" w:hAnsi="Arial" w:cs="Arial"/>
        </w:rPr>
        <w:t>M</w:t>
      </w:r>
      <w:r w:rsidR="00791623" w:rsidRPr="00723FB6">
        <w:rPr>
          <w:rFonts w:ascii="Arial" w:eastAsia="Times New Roman" w:hAnsi="Arial" w:cs="Arial"/>
        </w:rPr>
        <w:t xml:space="preserve">embers </w:t>
      </w:r>
      <w:r w:rsidR="008930F0" w:rsidRPr="00723FB6">
        <w:rPr>
          <w:rFonts w:ascii="Arial" w:eastAsia="Times New Roman" w:hAnsi="Arial" w:cs="Arial"/>
        </w:rPr>
        <w:t xml:space="preserve">of </w:t>
      </w:r>
      <w:r w:rsidR="008930F0">
        <w:rPr>
          <w:rFonts w:ascii="Arial" w:eastAsia="Times New Roman" w:hAnsi="Arial" w:cs="Arial"/>
        </w:rPr>
        <w:t xml:space="preserve">Internal Complaint Committee, </w:t>
      </w:r>
      <w:r w:rsidR="008930F0" w:rsidRPr="00723FB6">
        <w:rPr>
          <w:rFonts w:ascii="Arial" w:eastAsia="Times New Roman" w:hAnsi="Arial" w:cs="Arial"/>
        </w:rPr>
        <w:t>administrative</w:t>
      </w:r>
      <w:r w:rsidR="00791623" w:rsidRPr="00723FB6">
        <w:rPr>
          <w:rFonts w:ascii="Arial" w:eastAsia="Times New Roman" w:hAnsi="Arial" w:cs="Arial"/>
        </w:rPr>
        <w:t xml:space="preserve"> personnel</w:t>
      </w:r>
      <w:r w:rsidR="00FB32F0">
        <w:rPr>
          <w:rFonts w:ascii="Arial" w:eastAsia="Times New Roman" w:hAnsi="Arial" w:cs="Arial"/>
        </w:rPr>
        <w:t xml:space="preserve"> and </w:t>
      </w:r>
      <w:r w:rsidR="003450B5">
        <w:rPr>
          <w:rFonts w:ascii="Arial" w:eastAsia="Times New Roman" w:hAnsi="Arial" w:cs="Arial"/>
        </w:rPr>
        <w:t xml:space="preserve">Students as well </w:t>
      </w:r>
      <w:r w:rsidR="00C63C08" w:rsidRPr="00723FB6">
        <w:rPr>
          <w:rFonts w:ascii="Arial" w:eastAsia="Times New Roman" w:hAnsi="Arial" w:cs="Arial"/>
        </w:rPr>
        <w:t xml:space="preserve">of </w:t>
      </w:r>
      <w:r w:rsidR="00791623" w:rsidRPr="00723FB6">
        <w:rPr>
          <w:rFonts w:ascii="Arial" w:eastAsia="Times New Roman" w:hAnsi="Arial" w:cs="Arial"/>
        </w:rPr>
        <w:t xml:space="preserve">the selected </w:t>
      </w:r>
      <w:r w:rsidR="00C63C08" w:rsidRPr="00723FB6">
        <w:rPr>
          <w:rFonts w:ascii="Arial" w:eastAsia="Times New Roman" w:hAnsi="Arial" w:cs="Arial"/>
        </w:rPr>
        <w:t>Universities</w:t>
      </w:r>
      <w:r w:rsidR="00791623" w:rsidRPr="00723FB6">
        <w:rPr>
          <w:rFonts w:ascii="Arial" w:eastAsia="Times New Roman" w:hAnsi="Arial" w:cs="Arial"/>
        </w:rPr>
        <w:t>.</w:t>
      </w:r>
    </w:p>
    <w:p w14:paraId="2521BCF4" w14:textId="77777777" w:rsidR="00791623" w:rsidRPr="00E665F7" w:rsidRDefault="00791623" w:rsidP="00E665F7">
      <w:pPr>
        <w:spacing w:after="0" w:line="240" w:lineRule="auto"/>
        <w:jc w:val="both"/>
        <w:rPr>
          <w:rFonts w:ascii="Arial" w:hAnsi="Arial" w:cs="Arial"/>
          <w:b/>
          <w:color w:val="000000" w:themeColor="text1"/>
          <w:u w:val="single"/>
        </w:rPr>
      </w:pPr>
    </w:p>
    <w:p w14:paraId="33691664" w14:textId="002F7092" w:rsidR="00680869" w:rsidRPr="009105CE" w:rsidRDefault="00680869" w:rsidP="00E665F7">
      <w:pPr>
        <w:spacing w:after="0" w:line="360" w:lineRule="auto"/>
        <w:jc w:val="both"/>
        <w:rPr>
          <w:rFonts w:ascii="Arial" w:hAnsi="Arial" w:cs="Arial"/>
          <w:b/>
          <w:color w:val="000000" w:themeColor="text1"/>
          <w:sz w:val="24"/>
          <w:szCs w:val="24"/>
          <w:u w:val="single"/>
        </w:rPr>
      </w:pPr>
      <w:r w:rsidRPr="009105CE">
        <w:rPr>
          <w:rFonts w:ascii="Arial" w:hAnsi="Arial" w:cs="Arial"/>
          <w:b/>
          <w:color w:val="000000" w:themeColor="text1"/>
          <w:sz w:val="24"/>
          <w:szCs w:val="24"/>
          <w:u w:val="single"/>
        </w:rPr>
        <w:t>Objective of th</w:t>
      </w:r>
      <w:r w:rsidR="00432579" w:rsidRPr="009105CE">
        <w:rPr>
          <w:rFonts w:ascii="Arial" w:hAnsi="Arial" w:cs="Arial"/>
          <w:b/>
          <w:color w:val="000000" w:themeColor="text1"/>
          <w:sz w:val="24"/>
          <w:szCs w:val="24"/>
          <w:u w:val="single"/>
        </w:rPr>
        <w:t>is</w:t>
      </w:r>
      <w:r w:rsidRPr="009105CE">
        <w:rPr>
          <w:rFonts w:ascii="Arial" w:hAnsi="Arial" w:cs="Arial"/>
          <w:b/>
          <w:color w:val="000000" w:themeColor="text1"/>
          <w:sz w:val="24"/>
          <w:szCs w:val="24"/>
          <w:u w:val="single"/>
        </w:rPr>
        <w:t xml:space="preserve"> work</w:t>
      </w:r>
    </w:p>
    <w:p w14:paraId="0BDF0E1B" w14:textId="4438FA3D" w:rsidR="00B36349" w:rsidRPr="00B36349" w:rsidRDefault="00CB71FA" w:rsidP="00B36349">
      <w:pPr>
        <w:spacing w:after="0" w:line="240" w:lineRule="auto"/>
        <w:jc w:val="both"/>
        <w:rPr>
          <w:rFonts w:ascii="Arial" w:eastAsia="Times New Roman" w:hAnsi="Arial" w:cs="Arial"/>
        </w:rPr>
      </w:pPr>
      <w:r w:rsidRPr="00B36349">
        <w:rPr>
          <w:rFonts w:ascii="Arial" w:eastAsia="Times New Roman" w:hAnsi="Arial" w:cs="Arial"/>
        </w:rPr>
        <w:t xml:space="preserve">The objective of this consultancy is to design and </w:t>
      </w:r>
      <w:r w:rsidR="006A507D" w:rsidRPr="00B36349">
        <w:rPr>
          <w:rFonts w:ascii="Arial" w:eastAsia="Times New Roman" w:hAnsi="Arial" w:cs="Arial"/>
        </w:rPr>
        <w:t xml:space="preserve">develop </w:t>
      </w:r>
      <w:r w:rsidR="006A507D" w:rsidRPr="00846AD5">
        <w:rPr>
          <w:rFonts w:ascii="Arial" w:eastAsia="Times New Roman" w:hAnsi="Arial" w:cs="Arial"/>
        </w:rPr>
        <w:t>a</w:t>
      </w:r>
      <w:r w:rsidR="00846AD5" w:rsidRPr="00846AD5">
        <w:rPr>
          <w:rFonts w:ascii="Arial" w:eastAsia="Times New Roman" w:hAnsi="Arial" w:cs="Arial"/>
        </w:rPr>
        <w:t xml:space="preserve"> </w:t>
      </w:r>
      <w:r w:rsidR="00846AD5">
        <w:rPr>
          <w:rFonts w:ascii="Arial" w:eastAsia="Times New Roman" w:hAnsi="Arial" w:cs="Arial"/>
        </w:rPr>
        <w:t xml:space="preserve">comprehensive Standard Operating Procedure (SoP)/ </w:t>
      </w:r>
      <w:r w:rsidR="00846AD5" w:rsidRPr="00846AD5">
        <w:rPr>
          <w:rFonts w:ascii="Arial" w:eastAsia="Times New Roman" w:hAnsi="Arial" w:cs="Arial"/>
        </w:rPr>
        <w:t xml:space="preserve">referral guideline, including all relevant tools and technical checklists necessary for the establishment and management of a comprehensive </w:t>
      </w:r>
      <w:r w:rsidR="00846AD5">
        <w:rPr>
          <w:rFonts w:ascii="Arial" w:eastAsia="Times New Roman" w:hAnsi="Arial" w:cs="Arial"/>
        </w:rPr>
        <w:t xml:space="preserve">multi sectoral services and </w:t>
      </w:r>
      <w:r w:rsidR="00846AD5" w:rsidRPr="00846AD5">
        <w:rPr>
          <w:rFonts w:ascii="Arial" w:eastAsia="Times New Roman" w:hAnsi="Arial" w:cs="Arial"/>
        </w:rPr>
        <w:t>referral mechanism</w:t>
      </w:r>
      <w:r w:rsidR="00846AD5">
        <w:rPr>
          <w:rFonts w:ascii="Arial" w:eastAsia="Times New Roman" w:hAnsi="Arial" w:cs="Arial"/>
        </w:rPr>
        <w:t xml:space="preserve"> in the selected districts and University locations </w:t>
      </w:r>
      <w:r w:rsidR="00846AD5" w:rsidRPr="00846AD5">
        <w:rPr>
          <w:rFonts w:ascii="Arial" w:eastAsia="Times New Roman" w:hAnsi="Arial" w:cs="Arial"/>
        </w:rPr>
        <w:t>to support survivors of</w:t>
      </w:r>
      <w:r w:rsidR="00846AD5">
        <w:rPr>
          <w:rFonts w:ascii="Arial" w:eastAsia="Times New Roman" w:hAnsi="Arial" w:cs="Arial"/>
        </w:rPr>
        <w:t xml:space="preserve"> sexual</w:t>
      </w:r>
      <w:r w:rsidR="00846AD5" w:rsidRPr="00846AD5">
        <w:rPr>
          <w:rFonts w:ascii="Arial" w:eastAsia="Times New Roman" w:hAnsi="Arial" w:cs="Arial"/>
        </w:rPr>
        <w:t xml:space="preserve"> gender-based violence (GBV</w:t>
      </w:r>
      <w:r w:rsidR="00846AD5">
        <w:rPr>
          <w:rFonts w:ascii="Arial" w:eastAsia="Times New Roman" w:hAnsi="Arial" w:cs="Arial"/>
        </w:rPr>
        <w:t>)</w:t>
      </w:r>
      <w:r w:rsidR="00572E3D">
        <w:rPr>
          <w:rFonts w:ascii="Arial" w:eastAsia="Times New Roman" w:hAnsi="Arial" w:cs="Arial"/>
        </w:rPr>
        <w:t xml:space="preserve">. </w:t>
      </w:r>
    </w:p>
    <w:p w14:paraId="7319BC45" w14:textId="48C7A2F5" w:rsidR="00CB71FA" w:rsidRDefault="00CB71FA" w:rsidP="00E665F7">
      <w:pPr>
        <w:spacing w:after="0" w:line="240" w:lineRule="auto"/>
        <w:jc w:val="both"/>
        <w:rPr>
          <w:rFonts w:ascii="Arial" w:eastAsia="Calibri" w:hAnsi="Arial" w:cs="Arial"/>
        </w:rPr>
      </w:pPr>
    </w:p>
    <w:p w14:paraId="2DC36B12" w14:textId="77777777" w:rsidR="0008481C" w:rsidRPr="00E665F7" w:rsidRDefault="0008481C" w:rsidP="00E665F7">
      <w:pPr>
        <w:spacing w:after="0" w:line="240" w:lineRule="auto"/>
        <w:jc w:val="both"/>
        <w:rPr>
          <w:rFonts w:ascii="Arial" w:eastAsia="Calibri" w:hAnsi="Arial" w:cs="Arial"/>
        </w:rPr>
      </w:pPr>
    </w:p>
    <w:p w14:paraId="03C88CC5" w14:textId="77777777" w:rsidR="00E40B72" w:rsidRPr="009105CE" w:rsidRDefault="00114B39" w:rsidP="00E665F7">
      <w:pPr>
        <w:spacing w:after="0" w:line="360" w:lineRule="auto"/>
        <w:jc w:val="both"/>
        <w:rPr>
          <w:rFonts w:ascii="Arial" w:hAnsi="Arial" w:cs="Arial"/>
          <w:b/>
          <w:sz w:val="24"/>
          <w:szCs w:val="24"/>
          <w:u w:val="single"/>
        </w:rPr>
      </w:pPr>
      <w:r w:rsidRPr="009105CE">
        <w:rPr>
          <w:rFonts w:ascii="Arial" w:hAnsi="Arial" w:cs="Arial"/>
          <w:b/>
          <w:sz w:val="24"/>
          <w:szCs w:val="24"/>
          <w:u w:val="single"/>
        </w:rPr>
        <w:t>Scope of the work</w:t>
      </w:r>
    </w:p>
    <w:p w14:paraId="7206FC06" w14:textId="6E5A8EE8" w:rsidR="00AB1067" w:rsidRDefault="00AB1067" w:rsidP="00E665F7">
      <w:pPr>
        <w:spacing w:after="0" w:line="360" w:lineRule="auto"/>
        <w:rPr>
          <w:rFonts w:ascii="Arial" w:hAnsi="Arial"/>
          <w:b/>
          <w:szCs w:val="28"/>
          <w:lang w:bidi="bn-BD"/>
        </w:rPr>
      </w:pPr>
      <w:r w:rsidRPr="00E665F7">
        <w:rPr>
          <w:rFonts w:ascii="Arial" w:hAnsi="Arial"/>
          <w:b/>
          <w:szCs w:val="28"/>
          <w:lang w:bidi="bn-BD"/>
        </w:rPr>
        <w:t>The consultant will be responsible for the following tasks:</w:t>
      </w:r>
    </w:p>
    <w:p w14:paraId="536753D8" w14:textId="171E8EB7" w:rsidR="00846AD5" w:rsidRPr="00846AD5" w:rsidRDefault="00E55CE4" w:rsidP="00846AD5">
      <w:pPr>
        <w:pStyle w:val="ListParagraph"/>
        <w:numPr>
          <w:ilvl w:val="3"/>
          <w:numId w:val="38"/>
        </w:numPr>
        <w:rPr>
          <w:rFonts w:ascii="Arial" w:hAnsi="Arial"/>
          <w:sz w:val="22"/>
          <w:szCs w:val="22"/>
          <w:lang w:bidi="bn-BD"/>
        </w:rPr>
      </w:pPr>
      <w:r w:rsidRPr="00846AD5">
        <w:rPr>
          <w:rFonts w:ascii="Arial" w:hAnsi="Arial"/>
          <w:sz w:val="22"/>
          <w:szCs w:val="22"/>
          <w:lang w:bidi="bn-BD"/>
        </w:rPr>
        <w:t xml:space="preserve">Review </w:t>
      </w:r>
      <w:r w:rsidR="00846AD5" w:rsidRPr="00846AD5">
        <w:rPr>
          <w:rFonts w:ascii="Arial" w:hAnsi="Arial"/>
          <w:sz w:val="22"/>
          <w:szCs w:val="22"/>
          <w:lang w:bidi="bn-BD"/>
        </w:rPr>
        <w:t>the existing referrals system</w:t>
      </w:r>
      <w:r w:rsidR="00846AD5">
        <w:rPr>
          <w:rFonts w:ascii="Arial" w:hAnsi="Arial"/>
          <w:sz w:val="22"/>
          <w:szCs w:val="22"/>
          <w:lang w:bidi="bn-BD"/>
        </w:rPr>
        <w:t xml:space="preserve"> </w:t>
      </w:r>
      <w:r w:rsidR="00846AD5" w:rsidRPr="00846AD5">
        <w:rPr>
          <w:rFonts w:ascii="Arial" w:hAnsi="Arial"/>
          <w:sz w:val="22"/>
          <w:szCs w:val="22"/>
          <w:lang w:bidi="bn-BD"/>
        </w:rPr>
        <w:t xml:space="preserve">in the </w:t>
      </w:r>
      <w:r w:rsidR="00320DDA" w:rsidRPr="00846AD5">
        <w:rPr>
          <w:rFonts w:ascii="Arial" w:hAnsi="Arial"/>
          <w:sz w:val="22"/>
          <w:szCs w:val="22"/>
          <w:lang w:bidi="bn-BD"/>
        </w:rPr>
        <w:t>above-mentioned</w:t>
      </w:r>
      <w:r w:rsidR="00846AD5" w:rsidRPr="00846AD5">
        <w:rPr>
          <w:rFonts w:ascii="Arial" w:hAnsi="Arial"/>
          <w:sz w:val="22"/>
          <w:szCs w:val="22"/>
          <w:lang w:bidi="bn-BD"/>
        </w:rPr>
        <w:t xml:space="preserve"> districts where the universities are located if any. </w:t>
      </w:r>
    </w:p>
    <w:p w14:paraId="730F2F8B" w14:textId="085EE7B9" w:rsidR="00E55CE4" w:rsidRDefault="00846AD5" w:rsidP="00E55CE4">
      <w:pPr>
        <w:pStyle w:val="ListParagraph"/>
        <w:numPr>
          <w:ilvl w:val="3"/>
          <w:numId w:val="38"/>
        </w:numPr>
        <w:spacing w:line="360" w:lineRule="auto"/>
        <w:jc w:val="both"/>
        <w:rPr>
          <w:rFonts w:ascii="Arial" w:hAnsi="Arial"/>
          <w:sz w:val="22"/>
          <w:szCs w:val="22"/>
          <w:lang w:bidi="bn-BD"/>
        </w:rPr>
      </w:pPr>
      <w:r>
        <w:rPr>
          <w:rFonts w:ascii="Arial" w:hAnsi="Arial"/>
          <w:sz w:val="22"/>
          <w:szCs w:val="22"/>
          <w:lang w:bidi="bn-BD"/>
        </w:rPr>
        <w:t xml:space="preserve">Review </w:t>
      </w:r>
      <w:r w:rsidR="00E55CE4" w:rsidRPr="008F48A4">
        <w:rPr>
          <w:rFonts w:ascii="Arial" w:hAnsi="Arial"/>
          <w:sz w:val="22"/>
          <w:szCs w:val="22"/>
          <w:lang w:bidi="bn-BD"/>
        </w:rPr>
        <w:t>relevant law, policies, existing SOPs and referral mechanism related to SGBV prevention</w:t>
      </w:r>
      <w:r w:rsidR="00A87F40">
        <w:rPr>
          <w:rFonts w:ascii="Arial" w:hAnsi="Arial"/>
          <w:sz w:val="22"/>
          <w:szCs w:val="22"/>
          <w:lang w:bidi="bn-BD"/>
        </w:rPr>
        <w:t xml:space="preserve"> as per </w:t>
      </w:r>
      <w:r>
        <w:rPr>
          <w:rFonts w:ascii="Arial" w:hAnsi="Arial"/>
          <w:sz w:val="22"/>
          <w:szCs w:val="22"/>
          <w:lang w:bidi="bn-BD"/>
        </w:rPr>
        <w:t xml:space="preserve">national referral guideline and </w:t>
      </w:r>
      <w:r w:rsidR="00762CBA">
        <w:rPr>
          <w:rFonts w:ascii="Arial" w:hAnsi="Arial"/>
          <w:sz w:val="22"/>
          <w:szCs w:val="22"/>
          <w:lang w:bidi="bn-BD"/>
        </w:rPr>
        <w:t>Essential Service Package</w:t>
      </w:r>
      <w:r w:rsidR="00447EB7">
        <w:rPr>
          <w:rStyle w:val="FootnoteReference"/>
          <w:rFonts w:ascii="Arial" w:hAnsi="Arial"/>
          <w:sz w:val="22"/>
          <w:szCs w:val="22"/>
          <w:lang w:bidi="bn-BD"/>
        </w:rPr>
        <w:footnoteReference w:id="1"/>
      </w:r>
      <w:r w:rsidR="00762CBA">
        <w:rPr>
          <w:rFonts w:ascii="Arial" w:hAnsi="Arial"/>
          <w:sz w:val="22"/>
          <w:szCs w:val="22"/>
          <w:lang w:bidi="bn-BD"/>
        </w:rPr>
        <w:t xml:space="preserve"> and </w:t>
      </w:r>
      <w:r w:rsidR="00A87F40">
        <w:rPr>
          <w:rFonts w:ascii="Arial" w:hAnsi="Arial"/>
          <w:sz w:val="22"/>
          <w:szCs w:val="22"/>
          <w:lang w:bidi="bn-BD"/>
        </w:rPr>
        <w:t xml:space="preserve">UN </w:t>
      </w:r>
      <w:r>
        <w:rPr>
          <w:rFonts w:ascii="Arial" w:hAnsi="Arial"/>
          <w:sz w:val="22"/>
          <w:szCs w:val="22"/>
          <w:lang w:bidi="bn-BD"/>
        </w:rPr>
        <w:t xml:space="preserve">standard protocol. </w:t>
      </w:r>
    </w:p>
    <w:p w14:paraId="6ECD7742" w14:textId="2886AD16" w:rsidR="00846AD5" w:rsidRPr="008F48A4" w:rsidRDefault="00846AD5" w:rsidP="00E55CE4">
      <w:pPr>
        <w:pStyle w:val="ListParagraph"/>
        <w:numPr>
          <w:ilvl w:val="3"/>
          <w:numId w:val="38"/>
        </w:numPr>
        <w:spacing w:line="360" w:lineRule="auto"/>
        <w:jc w:val="both"/>
        <w:rPr>
          <w:rFonts w:ascii="Arial" w:hAnsi="Arial"/>
          <w:sz w:val="22"/>
          <w:szCs w:val="22"/>
          <w:lang w:bidi="bn-BD"/>
        </w:rPr>
      </w:pPr>
      <w:r w:rsidRPr="00846AD5">
        <w:rPr>
          <w:rFonts w:ascii="Arial" w:hAnsi="Arial"/>
          <w:sz w:val="22"/>
          <w:szCs w:val="22"/>
          <w:lang w:bidi="bn-BD"/>
        </w:rPr>
        <w:t xml:space="preserve">ensure that holistic and comprehensive support and services are being provided for survivors of </w:t>
      </w:r>
      <w:r>
        <w:rPr>
          <w:rFonts w:ascii="Arial" w:hAnsi="Arial"/>
          <w:sz w:val="22"/>
          <w:szCs w:val="22"/>
          <w:lang w:bidi="bn-BD"/>
        </w:rPr>
        <w:t>S</w:t>
      </w:r>
      <w:r w:rsidRPr="00846AD5">
        <w:rPr>
          <w:rFonts w:ascii="Arial" w:hAnsi="Arial"/>
          <w:sz w:val="22"/>
          <w:szCs w:val="22"/>
          <w:lang w:bidi="bn-BD"/>
        </w:rPr>
        <w:t>GBV.</w:t>
      </w:r>
    </w:p>
    <w:p w14:paraId="23293A44" w14:textId="2E480364" w:rsidR="00E55CE4" w:rsidRPr="008F48A4" w:rsidRDefault="00E55CE4" w:rsidP="00E55CE4">
      <w:pPr>
        <w:pStyle w:val="ListParagraph"/>
        <w:numPr>
          <w:ilvl w:val="3"/>
          <w:numId w:val="38"/>
        </w:numPr>
        <w:spacing w:line="360" w:lineRule="auto"/>
        <w:jc w:val="both"/>
        <w:rPr>
          <w:rFonts w:ascii="Arial" w:hAnsi="Arial"/>
          <w:sz w:val="22"/>
          <w:szCs w:val="22"/>
          <w:lang w:bidi="bn-BD"/>
        </w:rPr>
      </w:pPr>
      <w:r w:rsidRPr="008F48A4">
        <w:rPr>
          <w:rFonts w:ascii="Arial" w:hAnsi="Arial"/>
          <w:sz w:val="22"/>
          <w:szCs w:val="22"/>
          <w:lang w:bidi="bn-BD"/>
        </w:rPr>
        <w:t xml:space="preserve">Service provider mapping in the </w:t>
      </w:r>
      <w:r w:rsidR="00846AD5">
        <w:rPr>
          <w:rFonts w:ascii="Arial" w:hAnsi="Arial"/>
          <w:sz w:val="22"/>
          <w:szCs w:val="22"/>
          <w:lang w:bidi="bn-BD"/>
        </w:rPr>
        <w:t xml:space="preserve">selected project and university </w:t>
      </w:r>
      <w:r w:rsidR="00320DDA">
        <w:rPr>
          <w:rFonts w:ascii="Arial" w:hAnsi="Arial"/>
          <w:sz w:val="22"/>
          <w:szCs w:val="22"/>
          <w:lang w:bidi="bn-BD"/>
        </w:rPr>
        <w:t>districts</w:t>
      </w:r>
      <w:r w:rsidR="00320DDA" w:rsidRPr="00846AD5">
        <w:rPr>
          <w:rFonts w:ascii="Arial" w:hAnsi="Arial"/>
          <w:sz w:val="22"/>
          <w:szCs w:val="22"/>
          <w:lang w:bidi="bn-BD"/>
        </w:rPr>
        <w:t xml:space="preserve"> inclu</w:t>
      </w:r>
      <w:r w:rsidR="00320DDA">
        <w:rPr>
          <w:rFonts w:ascii="Arial" w:hAnsi="Arial"/>
          <w:sz w:val="22"/>
          <w:szCs w:val="22"/>
          <w:lang w:bidi="bn-BD"/>
        </w:rPr>
        <w:t>ding</w:t>
      </w:r>
      <w:r w:rsidR="00846AD5">
        <w:rPr>
          <w:rFonts w:ascii="Arial" w:hAnsi="Arial"/>
          <w:sz w:val="22"/>
          <w:szCs w:val="22"/>
          <w:lang w:bidi="bn-BD"/>
        </w:rPr>
        <w:t xml:space="preserve"> </w:t>
      </w:r>
      <w:r w:rsidR="00846AD5" w:rsidRPr="00846AD5">
        <w:rPr>
          <w:rFonts w:ascii="Arial" w:hAnsi="Arial"/>
          <w:sz w:val="22"/>
          <w:szCs w:val="22"/>
          <w:lang w:bidi="bn-BD"/>
        </w:rPr>
        <w:t>health, psychosocial support, safety and security, safe accommodation/shelter, legal and justice services</w:t>
      </w:r>
      <w:r w:rsidRPr="008F48A4">
        <w:rPr>
          <w:rFonts w:ascii="Arial" w:hAnsi="Arial"/>
          <w:sz w:val="22"/>
          <w:szCs w:val="22"/>
          <w:lang w:bidi="bn-BD"/>
        </w:rPr>
        <w:t xml:space="preserve"> across </w:t>
      </w:r>
      <w:r w:rsidRPr="008F48A4">
        <w:rPr>
          <w:rFonts w:ascii="Arial" w:hAnsi="Arial" w:cs="Arial"/>
          <w:sz w:val="22"/>
          <w:szCs w:val="22"/>
        </w:rPr>
        <w:t>health, Legal, psychosocial and shelter services</w:t>
      </w:r>
      <w:r w:rsidR="00A87F40">
        <w:rPr>
          <w:rFonts w:ascii="Arial" w:hAnsi="Arial" w:cs="Arial"/>
          <w:sz w:val="22"/>
          <w:szCs w:val="22"/>
        </w:rPr>
        <w:t xml:space="preserve"> </w:t>
      </w:r>
      <w:r w:rsidR="00846AD5">
        <w:rPr>
          <w:rFonts w:ascii="Arial" w:hAnsi="Arial" w:cs="Arial"/>
          <w:sz w:val="22"/>
          <w:szCs w:val="22"/>
        </w:rPr>
        <w:t xml:space="preserve">in </w:t>
      </w:r>
      <w:r w:rsidR="00A87F40">
        <w:rPr>
          <w:rFonts w:ascii="Arial" w:hAnsi="Arial" w:cs="Arial"/>
          <w:sz w:val="22"/>
          <w:szCs w:val="22"/>
        </w:rPr>
        <w:t xml:space="preserve">collaboration with the selected </w:t>
      </w:r>
      <w:r w:rsidR="003A57F7">
        <w:rPr>
          <w:rFonts w:ascii="Arial" w:hAnsi="Arial" w:cs="Arial"/>
          <w:sz w:val="22"/>
          <w:szCs w:val="22"/>
        </w:rPr>
        <w:t xml:space="preserve">university. </w:t>
      </w:r>
      <w:r w:rsidR="00762CBA" w:rsidRPr="00762CBA">
        <w:rPr>
          <w:rFonts w:ascii="Arial" w:hAnsi="Arial" w:cs="Arial"/>
          <w:sz w:val="22"/>
          <w:szCs w:val="22"/>
        </w:rPr>
        <w:t xml:space="preserve">The result of </w:t>
      </w:r>
      <w:r w:rsidR="00762CBA">
        <w:rPr>
          <w:rFonts w:ascii="Arial" w:hAnsi="Arial" w:cs="Arial"/>
          <w:sz w:val="22"/>
          <w:szCs w:val="22"/>
        </w:rPr>
        <w:t xml:space="preserve">mapping </w:t>
      </w:r>
      <w:r w:rsidR="00762CBA" w:rsidRPr="00762CBA">
        <w:rPr>
          <w:rFonts w:ascii="Arial" w:hAnsi="Arial" w:cs="Arial"/>
          <w:sz w:val="22"/>
          <w:szCs w:val="22"/>
        </w:rPr>
        <w:t xml:space="preserve">should inform the proposed referral guideline and include a clear step by step directions including tools/checklists for </w:t>
      </w:r>
      <w:r w:rsidR="00762CBA">
        <w:rPr>
          <w:rFonts w:ascii="Arial" w:hAnsi="Arial" w:cs="Arial"/>
          <w:sz w:val="22"/>
          <w:szCs w:val="22"/>
        </w:rPr>
        <w:t>the users</w:t>
      </w:r>
      <w:r w:rsidR="00762CBA" w:rsidRPr="00762CBA">
        <w:rPr>
          <w:rFonts w:ascii="Arial" w:hAnsi="Arial" w:cs="Arial"/>
          <w:sz w:val="22"/>
          <w:szCs w:val="22"/>
        </w:rPr>
        <w:t xml:space="preserve"> </w:t>
      </w:r>
    </w:p>
    <w:p w14:paraId="52BE78BB" w14:textId="77777777" w:rsidR="00C954B2" w:rsidRPr="00C954B2" w:rsidRDefault="00E55CE4" w:rsidP="00E55CE4">
      <w:pPr>
        <w:pStyle w:val="ListParagraph"/>
        <w:numPr>
          <w:ilvl w:val="3"/>
          <w:numId w:val="38"/>
        </w:numPr>
        <w:spacing w:line="360" w:lineRule="auto"/>
        <w:jc w:val="both"/>
        <w:rPr>
          <w:rFonts w:ascii="Arial" w:hAnsi="Arial"/>
          <w:sz w:val="22"/>
          <w:szCs w:val="22"/>
          <w:lang w:bidi="bn-BD"/>
        </w:rPr>
      </w:pPr>
      <w:r w:rsidRPr="008F48A4">
        <w:rPr>
          <w:rFonts w:ascii="Arial" w:hAnsi="Arial" w:cs="Arial"/>
          <w:sz w:val="22"/>
          <w:szCs w:val="22"/>
        </w:rPr>
        <w:t xml:space="preserve">Consult with key stakeholders including </w:t>
      </w:r>
      <w:r w:rsidR="00ED25B0" w:rsidRPr="00ED25B0">
        <w:rPr>
          <w:rFonts w:ascii="Arial" w:hAnsi="Arial" w:cstheme="minorBidi"/>
          <w:bCs/>
          <w:sz w:val="22"/>
          <w:szCs w:val="28"/>
          <w:lang w:bidi="bn-BD"/>
        </w:rPr>
        <w:t>University Grants Commission (UGC),</w:t>
      </w:r>
      <w:r w:rsidR="00846AD5">
        <w:rPr>
          <w:rFonts w:ascii="Arial" w:hAnsi="Arial" w:cstheme="minorBidi"/>
          <w:bCs/>
          <w:sz w:val="22"/>
          <w:szCs w:val="28"/>
          <w:lang w:bidi="bn-BD"/>
        </w:rPr>
        <w:t xml:space="preserve"> university </w:t>
      </w:r>
    </w:p>
    <w:p w14:paraId="794C9CB1" w14:textId="51490735" w:rsidR="00E55CE4" w:rsidRPr="00C22724" w:rsidRDefault="00846AD5" w:rsidP="00E55CE4">
      <w:pPr>
        <w:pStyle w:val="ListParagraph"/>
        <w:numPr>
          <w:ilvl w:val="3"/>
          <w:numId w:val="38"/>
        </w:numPr>
        <w:spacing w:line="360" w:lineRule="auto"/>
        <w:jc w:val="both"/>
        <w:rPr>
          <w:rFonts w:ascii="Arial" w:hAnsi="Arial"/>
          <w:sz w:val="22"/>
          <w:szCs w:val="22"/>
          <w:lang w:bidi="bn-BD"/>
        </w:rPr>
      </w:pPr>
      <w:r>
        <w:rPr>
          <w:rFonts w:ascii="Arial" w:hAnsi="Arial" w:cstheme="minorBidi"/>
          <w:bCs/>
          <w:sz w:val="22"/>
          <w:szCs w:val="28"/>
          <w:lang w:bidi="bn-BD"/>
        </w:rPr>
        <w:t xml:space="preserve">management, Internal Complaint </w:t>
      </w:r>
      <w:r w:rsidR="007D5AB1">
        <w:rPr>
          <w:rFonts w:ascii="Arial" w:hAnsi="Arial" w:cstheme="minorBidi"/>
          <w:bCs/>
          <w:sz w:val="22"/>
          <w:szCs w:val="28"/>
          <w:lang w:bidi="bn-BD"/>
        </w:rPr>
        <w:t xml:space="preserve">Committee </w:t>
      </w:r>
      <w:r w:rsidR="00D34681">
        <w:rPr>
          <w:rFonts w:ascii="Arial" w:hAnsi="Arial" w:cstheme="minorBidi"/>
          <w:bCs/>
          <w:sz w:val="22"/>
          <w:szCs w:val="28"/>
          <w:lang w:bidi="bn-BD"/>
        </w:rPr>
        <w:t>members, service</w:t>
      </w:r>
      <w:r w:rsidR="00E55CE4" w:rsidRPr="008F48A4">
        <w:rPr>
          <w:rFonts w:ascii="Arial" w:hAnsi="Arial" w:cs="Arial"/>
          <w:sz w:val="22"/>
          <w:szCs w:val="22"/>
        </w:rPr>
        <w:t xml:space="preserve"> providers</w:t>
      </w:r>
      <w:r w:rsidR="008F48A4">
        <w:rPr>
          <w:rFonts w:ascii="Arial" w:hAnsi="Arial" w:cs="Arial"/>
          <w:sz w:val="22"/>
          <w:szCs w:val="22"/>
        </w:rPr>
        <w:t>, government institutions and Civil Society Organizations involved in health, legal, psychosocial and protection services</w:t>
      </w:r>
      <w:r w:rsidR="00762CBA">
        <w:rPr>
          <w:rFonts w:ascii="Arial" w:hAnsi="Arial" w:cs="Arial"/>
          <w:sz w:val="22"/>
          <w:szCs w:val="22"/>
        </w:rPr>
        <w:t xml:space="preserve"> to </w:t>
      </w:r>
      <w:r w:rsidR="00762CBA" w:rsidRPr="00762CBA">
        <w:rPr>
          <w:rFonts w:ascii="Arial" w:hAnsi="Arial" w:cs="Arial"/>
          <w:sz w:val="22"/>
          <w:szCs w:val="22"/>
        </w:rPr>
        <w:lastRenderedPageBreak/>
        <w:t xml:space="preserve">the establishment and management of a comprehensive referral mechanism and identify the role of each </w:t>
      </w:r>
      <w:r w:rsidR="00762CBA">
        <w:rPr>
          <w:rFonts w:ascii="Arial" w:hAnsi="Arial" w:cs="Arial"/>
          <w:sz w:val="22"/>
          <w:szCs w:val="22"/>
        </w:rPr>
        <w:t>service provider</w:t>
      </w:r>
      <w:r w:rsidR="00762CBA" w:rsidRPr="00762CBA">
        <w:rPr>
          <w:rFonts w:ascii="Arial" w:hAnsi="Arial" w:cs="Arial"/>
          <w:sz w:val="22"/>
          <w:szCs w:val="22"/>
        </w:rPr>
        <w:t xml:space="preserve"> at different levels including making a list of key actors associated with an effective referral system</w:t>
      </w:r>
    </w:p>
    <w:p w14:paraId="7B3D4D57" w14:textId="64C85CAE" w:rsidR="00C22724" w:rsidRPr="008F48A4" w:rsidRDefault="00C22724" w:rsidP="00E55CE4">
      <w:pPr>
        <w:pStyle w:val="ListParagraph"/>
        <w:numPr>
          <w:ilvl w:val="3"/>
          <w:numId w:val="38"/>
        </w:numPr>
        <w:spacing w:line="360" w:lineRule="auto"/>
        <w:jc w:val="both"/>
        <w:rPr>
          <w:rFonts w:ascii="Arial" w:hAnsi="Arial"/>
          <w:sz w:val="22"/>
          <w:szCs w:val="22"/>
          <w:lang w:bidi="bn-BD"/>
        </w:rPr>
      </w:pPr>
      <w:r w:rsidRPr="00C22724">
        <w:rPr>
          <w:rFonts w:ascii="Arial" w:hAnsi="Arial"/>
          <w:sz w:val="22"/>
          <w:szCs w:val="22"/>
          <w:lang w:bidi="bn-BD"/>
        </w:rPr>
        <w:t>Develop a monitoring framework for tracking the numbers of referrals made, type of services accessed, follow-up provided, outcomes and service satisfaction</w:t>
      </w:r>
    </w:p>
    <w:p w14:paraId="53CB0C8E" w14:textId="6C8272A2" w:rsidR="008F48A4" w:rsidRPr="00ED25B0" w:rsidRDefault="008F48A4" w:rsidP="00E55CE4">
      <w:pPr>
        <w:pStyle w:val="ListParagraph"/>
        <w:numPr>
          <w:ilvl w:val="3"/>
          <w:numId w:val="38"/>
        </w:numPr>
        <w:spacing w:line="360" w:lineRule="auto"/>
        <w:jc w:val="both"/>
        <w:rPr>
          <w:rFonts w:ascii="Arial" w:hAnsi="Arial"/>
          <w:sz w:val="22"/>
          <w:szCs w:val="22"/>
          <w:lang w:bidi="bn-BD"/>
        </w:rPr>
      </w:pPr>
      <w:r>
        <w:rPr>
          <w:rFonts w:ascii="Arial" w:hAnsi="Arial" w:cs="Arial"/>
          <w:sz w:val="22"/>
          <w:szCs w:val="22"/>
        </w:rPr>
        <w:t xml:space="preserve">Develop a </w:t>
      </w:r>
      <w:r w:rsidR="00ED25B0">
        <w:rPr>
          <w:rFonts w:ascii="Arial" w:hAnsi="Arial" w:cs="Arial"/>
          <w:sz w:val="22"/>
          <w:szCs w:val="22"/>
        </w:rPr>
        <w:t xml:space="preserve">draft </w:t>
      </w:r>
      <w:r>
        <w:rPr>
          <w:rFonts w:ascii="Arial" w:hAnsi="Arial" w:cs="Arial"/>
          <w:sz w:val="22"/>
          <w:szCs w:val="22"/>
        </w:rPr>
        <w:t>concise and user-friendly SOP/Guideline</w:t>
      </w:r>
    </w:p>
    <w:p w14:paraId="07637981" w14:textId="26A2B424" w:rsidR="00ED25B0" w:rsidRPr="00ED25B0" w:rsidRDefault="00ED25B0" w:rsidP="00ED25B0">
      <w:pPr>
        <w:pStyle w:val="ListParagraph"/>
        <w:numPr>
          <w:ilvl w:val="3"/>
          <w:numId w:val="38"/>
        </w:numPr>
        <w:spacing w:line="360" w:lineRule="auto"/>
        <w:jc w:val="both"/>
        <w:rPr>
          <w:rFonts w:ascii="Arial" w:hAnsi="Arial" w:cs="Arial"/>
          <w:sz w:val="22"/>
          <w:szCs w:val="22"/>
        </w:rPr>
      </w:pPr>
      <w:r w:rsidRPr="00ED25B0">
        <w:rPr>
          <w:rFonts w:ascii="Arial" w:hAnsi="Arial" w:cs="Arial"/>
          <w:sz w:val="22"/>
          <w:szCs w:val="22"/>
        </w:rPr>
        <w:t xml:space="preserve">Share the draft </w:t>
      </w:r>
      <w:r>
        <w:rPr>
          <w:rFonts w:ascii="Arial" w:hAnsi="Arial" w:cs="Arial"/>
          <w:sz w:val="22"/>
          <w:szCs w:val="22"/>
        </w:rPr>
        <w:t>SOP/Guideline</w:t>
      </w:r>
      <w:r w:rsidRPr="00ED25B0">
        <w:rPr>
          <w:rFonts w:ascii="Arial" w:hAnsi="Arial" w:cs="Arial"/>
          <w:sz w:val="22"/>
          <w:szCs w:val="22"/>
        </w:rPr>
        <w:t xml:space="preserve"> with ASK and incorporate consolidated feedback from ASK,</w:t>
      </w:r>
      <w:r w:rsidR="007D5AB1">
        <w:rPr>
          <w:rFonts w:ascii="Arial" w:hAnsi="Arial" w:cs="Arial"/>
          <w:sz w:val="22"/>
          <w:szCs w:val="22"/>
        </w:rPr>
        <w:t xml:space="preserve"> </w:t>
      </w:r>
      <w:r w:rsidR="00320DDA">
        <w:rPr>
          <w:rFonts w:ascii="Arial" w:hAnsi="Arial" w:cs="Arial"/>
          <w:sz w:val="22"/>
          <w:szCs w:val="22"/>
        </w:rPr>
        <w:t xml:space="preserve">universities, </w:t>
      </w:r>
      <w:r w:rsidR="00320DDA" w:rsidRPr="00ED25B0">
        <w:rPr>
          <w:rFonts w:ascii="Arial" w:hAnsi="Arial" w:cs="Arial"/>
          <w:sz w:val="22"/>
          <w:szCs w:val="22"/>
        </w:rPr>
        <w:t>UGC</w:t>
      </w:r>
      <w:r w:rsidRPr="00ED25B0">
        <w:rPr>
          <w:rFonts w:ascii="Arial" w:hAnsi="Arial" w:cs="Arial"/>
          <w:sz w:val="22"/>
          <w:szCs w:val="22"/>
        </w:rPr>
        <w:t xml:space="preserve">, and UN Women to finalize the </w:t>
      </w:r>
      <w:r w:rsidR="007D5AB1">
        <w:rPr>
          <w:rFonts w:ascii="Arial" w:hAnsi="Arial" w:cs="Arial"/>
          <w:sz w:val="22"/>
          <w:szCs w:val="22"/>
        </w:rPr>
        <w:t>SoP/guideline</w:t>
      </w:r>
      <w:r w:rsidRPr="00ED25B0">
        <w:rPr>
          <w:rFonts w:ascii="Arial" w:hAnsi="Arial" w:cs="Arial"/>
          <w:sz w:val="22"/>
          <w:szCs w:val="22"/>
        </w:rPr>
        <w:t xml:space="preserve"> </w:t>
      </w:r>
    </w:p>
    <w:p w14:paraId="1F5B6C29" w14:textId="33F6B1B6" w:rsidR="00ED25B0" w:rsidRPr="00ED25B0" w:rsidRDefault="00ED25B0" w:rsidP="00ED25B0">
      <w:pPr>
        <w:pStyle w:val="ListParagraph"/>
        <w:numPr>
          <w:ilvl w:val="3"/>
          <w:numId w:val="38"/>
        </w:numPr>
        <w:spacing w:line="360" w:lineRule="auto"/>
        <w:jc w:val="both"/>
        <w:rPr>
          <w:rFonts w:ascii="Arial" w:hAnsi="Arial" w:cs="Arial"/>
          <w:sz w:val="22"/>
          <w:szCs w:val="22"/>
        </w:rPr>
      </w:pPr>
      <w:r w:rsidRPr="00ED25B0">
        <w:rPr>
          <w:rFonts w:ascii="Arial" w:hAnsi="Arial" w:cs="Arial"/>
          <w:sz w:val="22"/>
          <w:szCs w:val="22"/>
        </w:rPr>
        <w:t xml:space="preserve">Finalize the </w:t>
      </w:r>
      <w:r w:rsidR="003B26D9">
        <w:rPr>
          <w:rFonts w:ascii="Arial" w:hAnsi="Arial" w:cs="Arial"/>
          <w:sz w:val="22"/>
          <w:szCs w:val="22"/>
        </w:rPr>
        <w:t>SOP/Guideline</w:t>
      </w:r>
      <w:r w:rsidRPr="00ED25B0">
        <w:rPr>
          <w:rFonts w:ascii="Arial" w:hAnsi="Arial" w:cs="Arial"/>
          <w:sz w:val="22"/>
          <w:szCs w:val="22"/>
        </w:rPr>
        <w:t xml:space="preserve"> and </w:t>
      </w:r>
      <w:r w:rsidR="007D5AB1">
        <w:rPr>
          <w:rFonts w:ascii="Arial" w:hAnsi="Arial" w:cs="Arial"/>
          <w:sz w:val="22"/>
          <w:szCs w:val="22"/>
        </w:rPr>
        <w:t>share with</w:t>
      </w:r>
      <w:r w:rsidRPr="00ED25B0">
        <w:rPr>
          <w:rFonts w:ascii="Arial" w:hAnsi="Arial" w:cs="Arial"/>
          <w:sz w:val="22"/>
          <w:szCs w:val="22"/>
        </w:rPr>
        <w:t xml:space="preserve"> ASK</w:t>
      </w:r>
    </w:p>
    <w:p w14:paraId="0844E25C" w14:textId="77777777" w:rsidR="00F57633" w:rsidRDefault="00F57633" w:rsidP="00E665F7">
      <w:pPr>
        <w:spacing w:after="0" w:line="360" w:lineRule="auto"/>
        <w:jc w:val="both"/>
        <w:rPr>
          <w:rFonts w:ascii="Arial" w:hAnsi="Arial" w:cs="Arial"/>
          <w:b/>
          <w:sz w:val="24"/>
          <w:szCs w:val="24"/>
          <w:u w:val="single"/>
        </w:rPr>
      </w:pPr>
    </w:p>
    <w:p w14:paraId="61F56C38" w14:textId="6E9FEC9B" w:rsidR="000F702A" w:rsidRPr="009105CE" w:rsidRDefault="000F702A" w:rsidP="00E665F7">
      <w:pPr>
        <w:spacing w:after="0" w:line="360" w:lineRule="auto"/>
        <w:jc w:val="both"/>
        <w:rPr>
          <w:rFonts w:ascii="Arial" w:hAnsi="Arial" w:cs="Arial"/>
          <w:b/>
          <w:sz w:val="24"/>
          <w:szCs w:val="24"/>
          <w:u w:val="single"/>
        </w:rPr>
      </w:pPr>
      <w:r w:rsidRPr="009105CE">
        <w:rPr>
          <w:rFonts w:ascii="Arial" w:hAnsi="Arial" w:cs="Arial"/>
          <w:b/>
          <w:sz w:val="24"/>
          <w:szCs w:val="24"/>
          <w:u w:val="single"/>
        </w:rPr>
        <w:t xml:space="preserve">Indicative periods </w:t>
      </w:r>
    </w:p>
    <w:p w14:paraId="36D75D3F" w14:textId="1FC45286" w:rsidR="00AB1067" w:rsidRPr="00E665F7" w:rsidRDefault="00AB1067" w:rsidP="00E665F7">
      <w:pPr>
        <w:spacing w:after="0" w:line="360" w:lineRule="auto"/>
        <w:jc w:val="both"/>
        <w:rPr>
          <w:rFonts w:ascii="Arial" w:hAnsi="Arial"/>
          <w:szCs w:val="28"/>
          <w:lang w:bidi="bn-BD"/>
        </w:rPr>
      </w:pPr>
      <w:r w:rsidRPr="00E665F7">
        <w:rPr>
          <w:rFonts w:ascii="Arial" w:hAnsi="Arial"/>
          <w:szCs w:val="28"/>
          <w:lang w:bidi="bn-BD"/>
        </w:rPr>
        <w:t xml:space="preserve">The consultancy will be undertaken over </w:t>
      </w:r>
      <w:r w:rsidRPr="00D44C56">
        <w:rPr>
          <w:rFonts w:ascii="Arial" w:hAnsi="Arial"/>
          <w:szCs w:val="28"/>
          <w:lang w:bidi="bn-BD"/>
        </w:rPr>
        <w:t xml:space="preserve">a </w:t>
      </w:r>
      <w:r w:rsidR="00D44C56" w:rsidRPr="00D44C56">
        <w:rPr>
          <w:rFonts w:ascii="Arial" w:hAnsi="Arial"/>
          <w:szCs w:val="28"/>
          <w:lang w:bidi="bn-BD"/>
        </w:rPr>
        <w:t>40 days</w:t>
      </w:r>
      <w:r w:rsidRPr="00D44C56">
        <w:rPr>
          <w:rFonts w:ascii="Arial" w:hAnsi="Arial"/>
          <w:szCs w:val="28"/>
          <w:lang w:bidi="bn-BD"/>
        </w:rPr>
        <w:t xml:space="preserve"> period, commencing on </w:t>
      </w:r>
      <w:r w:rsidR="00D44C56" w:rsidRPr="00D44C56">
        <w:rPr>
          <w:rFonts w:ascii="Arial" w:hAnsi="Arial"/>
          <w:b/>
          <w:bCs/>
          <w:szCs w:val="28"/>
          <w:lang w:bidi="bn-BD"/>
        </w:rPr>
        <w:t>15</w:t>
      </w:r>
      <w:r w:rsidR="009A1FB8">
        <w:rPr>
          <w:rFonts w:ascii="Arial" w:hAnsi="Arial"/>
          <w:b/>
          <w:bCs/>
          <w:szCs w:val="28"/>
          <w:lang w:bidi="bn-BD"/>
        </w:rPr>
        <w:t xml:space="preserve"> March </w:t>
      </w:r>
      <w:r w:rsidR="00D44C56" w:rsidRPr="00D44C56">
        <w:rPr>
          <w:rFonts w:ascii="Arial" w:hAnsi="Arial"/>
          <w:b/>
          <w:bCs/>
          <w:szCs w:val="28"/>
          <w:lang w:bidi="bn-BD"/>
        </w:rPr>
        <w:t>2026</w:t>
      </w:r>
      <w:r w:rsidRPr="00D44C56">
        <w:rPr>
          <w:rFonts w:ascii="Arial" w:hAnsi="Arial"/>
          <w:szCs w:val="28"/>
          <w:lang w:bidi="bn-BD"/>
        </w:rPr>
        <w:t xml:space="preserve"> All activities, including the submission of agreed deliverables, are expected to be completed within </w:t>
      </w:r>
      <w:r w:rsidR="00D44C56" w:rsidRPr="00D44C56">
        <w:rPr>
          <w:rFonts w:ascii="Arial" w:hAnsi="Arial"/>
          <w:b/>
          <w:bCs/>
          <w:szCs w:val="28"/>
          <w:lang w:bidi="bn-BD"/>
        </w:rPr>
        <w:t>30</w:t>
      </w:r>
      <w:r w:rsidRPr="00D44C56">
        <w:rPr>
          <w:rFonts w:ascii="Arial" w:hAnsi="Arial"/>
          <w:b/>
          <w:bCs/>
          <w:szCs w:val="28"/>
          <w:lang w:bidi="bn-BD"/>
        </w:rPr>
        <w:t xml:space="preserve"> days</w:t>
      </w:r>
      <w:r w:rsidRPr="00D44C56">
        <w:rPr>
          <w:rFonts w:ascii="Arial" w:hAnsi="Arial"/>
          <w:szCs w:val="28"/>
          <w:lang w:bidi="bn-BD"/>
        </w:rPr>
        <w:t xml:space="preserve">, by </w:t>
      </w:r>
      <w:r w:rsidR="00D44C56" w:rsidRPr="00D44C56">
        <w:rPr>
          <w:rFonts w:ascii="Arial" w:hAnsi="Arial" w:cs="Arial"/>
          <w:b/>
          <w:bCs/>
        </w:rPr>
        <w:t>13 April 2026</w:t>
      </w:r>
      <w:r w:rsidRPr="00D44C56">
        <w:rPr>
          <w:rFonts w:ascii="Arial" w:hAnsi="Arial"/>
          <w:szCs w:val="28"/>
          <w:lang w:bidi="bn-BD"/>
        </w:rPr>
        <w:t xml:space="preserve">. The final deadline for submission of all deliverables is </w:t>
      </w:r>
      <w:r w:rsidR="00D44C56" w:rsidRPr="00D44C56">
        <w:rPr>
          <w:rFonts w:ascii="Arial" w:hAnsi="Arial" w:cs="Arial"/>
          <w:b/>
          <w:bCs/>
        </w:rPr>
        <w:t>18 April 2026</w:t>
      </w:r>
      <w:r w:rsidRPr="00D44C56">
        <w:rPr>
          <w:rFonts w:ascii="Arial" w:hAnsi="Arial"/>
          <w:szCs w:val="28"/>
          <w:lang w:bidi="bn-BD"/>
        </w:rPr>
        <w:t xml:space="preserve">, while the contract will formally conclude on </w:t>
      </w:r>
      <w:r w:rsidR="00D44C56" w:rsidRPr="00D44C56">
        <w:rPr>
          <w:rFonts w:ascii="Arial" w:hAnsi="Arial" w:cs="Arial"/>
          <w:b/>
          <w:bCs/>
        </w:rPr>
        <w:t>23 April 2026</w:t>
      </w:r>
      <w:r w:rsidRPr="00D44C56">
        <w:rPr>
          <w:rFonts w:ascii="Arial" w:hAnsi="Arial"/>
          <w:szCs w:val="28"/>
          <w:lang w:bidi="bn-BD"/>
        </w:rPr>
        <w:t>, allowing</w:t>
      </w:r>
      <w:r w:rsidRPr="00E665F7">
        <w:rPr>
          <w:rFonts w:ascii="Arial" w:hAnsi="Arial"/>
          <w:szCs w:val="28"/>
          <w:lang w:bidi="bn-BD"/>
        </w:rPr>
        <w:t xml:space="preserve"> for a buffer period to accommodate any unforeseen circumstances.</w:t>
      </w:r>
      <w:r w:rsidRPr="00E665F7">
        <w:rPr>
          <w:rFonts w:ascii="Arial" w:hAnsi="Arial" w:hint="cs"/>
          <w:szCs w:val="28"/>
          <w:cs/>
          <w:lang w:bidi="bn-BD"/>
        </w:rPr>
        <w:t xml:space="preserve"> </w:t>
      </w:r>
    </w:p>
    <w:p w14:paraId="2F35E3D4" w14:textId="6776C551" w:rsidR="00AB1067" w:rsidRPr="00E665F7" w:rsidRDefault="00C954B2" w:rsidP="00E665F7">
      <w:pPr>
        <w:spacing w:after="0" w:line="240" w:lineRule="auto"/>
        <w:jc w:val="both"/>
        <w:rPr>
          <w:rFonts w:ascii="Arial" w:hAnsi="Arial"/>
          <w:szCs w:val="28"/>
          <w:lang w:bidi="bn-BD"/>
        </w:rPr>
      </w:pPr>
      <w:r>
        <w:rPr>
          <w:rFonts w:ascii="Arial" w:hAnsi="Arial"/>
          <w:szCs w:val="28"/>
          <w:lang w:bidi="bn-BD"/>
        </w:rPr>
        <w:t xml:space="preserve"> </w:t>
      </w:r>
    </w:p>
    <w:p w14:paraId="75B4D910" w14:textId="24573379" w:rsidR="00AB1067" w:rsidRPr="009105CE" w:rsidRDefault="000F702A" w:rsidP="00E665F7">
      <w:pPr>
        <w:spacing w:after="0" w:line="360" w:lineRule="auto"/>
        <w:jc w:val="both"/>
        <w:rPr>
          <w:rFonts w:ascii="Arial" w:hAnsi="Arial" w:cs="Arial"/>
          <w:b/>
          <w:sz w:val="24"/>
          <w:szCs w:val="24"/>
          <w:u w:val="single"/>
        </w:rPr>
      </w:pPr>
      <w:r w:rsidRPr="009105CE">
        <w:rPr>
          <w:rFonts w:ascii="Arial" w:hAnsi="Arial" w:cs="Arial"/>
          <w:b/>
          <w:sz w:val="24"/>
          <w:szCs w:val="24"/>
          <w:u w:val="single"/>
        </w:rPr>
        <w:t>Major Deliverables</w:t>
      </w:r>
    </w:p>
    <w:p w14:paraId="46412B4D" w14:textId="77777777" w:rsidR="00C22724" w:rsidRPr="00C22724" w:rsidRDefault="00C22724" w:rsidP="00C22724">
      <w:pPr>
        <w:pStyle w:val="ListParagraph"/>
        <w:numPr>
          <w:ilvl w:val="0"/>
          <w:numId w:val="42"/>
        </w:numPr>
        <w:rPr>
          <w:rFonts w:ascii="Arial" w:hAnsi="Arial"/>
          <w:sz w:val="22"/>
          <w:szCs w:val="30"/>
          <w:lang w:eastAsia="sv-SE" w:bidi="bn-BD"/>
        </w:rPr>
      </w:pPr>
      <w:r w:rsidRPr="00C22724">
        <w:rPr>
          <w:rFonts w:ascii="Arial" w:hAnsi="Arial"/>
          <w:sz w:val="22"/>
          <w:szCs w:val="30"/>
          <w:lang w:eastAsia="sv-SE" w:bidi="bn-BD"/>
        </w:rPr>
        <w:t xml:space="preserve">Share a workplan covering timeline aligned with project quarters and district schedule along with a draft template for referral directory/matrix. </w:t>
      </w:r>
    </w:p>
    <w:p w14:paraId="3DD0679D" w14:textId="4464B06D" w:rsidR="00C22724" w:rsidRPr="00C22724" w:rsidRDefault="00C22724" w:rsidP="00C22724">
      <w:pPr>
        <w:pStyle w:val="ListParagraph"/>
        <w:numPr>
          <w:ilvl w:val="0"/>
          <w:numId w:val="42"/>
        </w:numPr>
        <w:rPr>
          <w:rFonts w:ascii="Arial" w:hAnsi="Arial"/>
          <w:sz w:val="22"/>
          <w:szCs w:val="30"/>
          <w:lang w:eastAsia="sv-SE" w:bidi="bn-BD"/>
        </w:rPr>
      </w:pPr>
      <w:r>
        <w:rPr>
          <w:rFonts w:ascii="Arial" w:hAnsi="Arial"/>
          <w:sz w:val="22"/>
          <w:szCs w:val="30"/>
          <w:lang w:eastAsia="sv-SE" w:bidi="bn-BD"/>
        </w:rPr>
        <w:t xml:space="preserve">Individual </w:t>
      </w:r>
      <w:r w:rsidRPr="00C22724">
        <w:rPr>
          <w:rFonts w:ascii="Arial" w:hAnsi="Arial"/>
          <w:sz w:val="22"/>
          <w:szCs w:val="30"/>
          <w:lang w:eastAsia="sv-SE" w:bidi="bn-BD"/>
        </w:rPr>
        <w:t>District Service Mapping Report (</w:t>
      </w:r>
      <w:r>
        <w:rPr>
          <w:rFonts w:ascii="Arial" w:hAnsi="Arial"/>
          <w:sz w:val="22"/>
          <w:szCs w:val="30"/>
          <w:lang w:eastAsia="sv-SE" w:bidi="bn-BD"/>
        </w:rPr>
        <w:t>3 districts and Savar and Dhaka</w:t>
      </w:r>
      <w:r w:rsidRPr="00C22724">
        <w:rPr>
          <w:rFonts w:ascii="Arial" w:hAnsi="Arial"/>
          <w:sz w:val="22"/>
          <w:szCs w:val="30"/>
          <w:lang w:eastAsia="sv-SE" w:bidi="bn-BD"/>
        </w:rPr>
        <w:t xml:space="preserve"> (one consolidated report with district annexes) with a print-ready version of referral directory showing pathways and referral steps.</w:t>
      </w:r>
    </w:p>
    <w:p w14:paraId="6CD4CAF6" w14:textId="77777777" w:rsidR="00C22724" w:rsidRPr="00C22724" w:rsidRDefault="00C22724" w:rsidP="00C22724">
      <w:pPr>
        <w:pStyle w:val="ListParagraph"/>
        <w:numPr>
          <w:ilvl w:val="0"/>
          <w:numId w:val="42"/>
        </w:numPr>
        <w:rPr>
          <w:rFonts w:ascii="Arial" w:hAnsi="Arial"/>
          <w:sz w:val="22"/>
          <w:szCs w:val="30"/>
          <w:lang w:eastAsia="sv-SE" w:bidi="bn-BD"/>
        </w:rPr>
      </w:pPr>
      <w:r w:rsidRPr="00C22724">
        <w:rPr>
          <w:rFonts w:ascii="Arial" w:hAnsi="Arial"/>
          <w:sz w:val="22"/>
          <w:szCs w:val="30"/>
          <w:lang w:eastAsia="sv-SE" w:bidi="bn-BD"/>
        </w:rPr>
        <w:t xml:space="preserve">A monitoring framework for the referral tracking system. </w:t>
      </w:r>
    </w:p>
    <w:p w14:paraId="41FF6646" w14:textId="77777777" w:rsidR="00C22724" w:rsidRDefault="00C22724" w:rsidP="00C22724">
      <w:pPr>
        <w:pStyle w:val="CommentText"/>
        <w:spacing w:line="360" w:lineRule="auto"/>
        <w:ind w:left="720"/>
        <w:jc w:val="both"/>
        <w:rPr>
          <w:rFonts w:ascii="Arial" w:hAnsi="Arial"/>
          <w:sz w:val="22"/>
          <w:szCs w:val="30"/>
          <w:lang w:val="en-US" w:bidi="bn-BD"/>
        </w:rPr>
      </w:pPr>
    </w:p>
    <w:p w14:paraId="7F26DBE8" w14:textId="20E33C83" w:rsidR="002E6E8C" w:rsidRPr="00E665F7" w:rsidRDefault="005F318F" w:rsidP="00E665F7">
      <w:pPr>
        <w:pStyle w:val="CommentText"/>
        <w:numPr>
          <w:ilvl w:val="0"/>
          <w:numId w:val="42"/>
        </w:numPr>
        <w:spacing w:line="360" w:lineRule="auto"/>
        <w:jc w:val="both"/>
        <w:rPr>
          <w:rFonts w:ascii="Arial" w:hAnsi="Arial"/>
          <w:sz w:val="22"/>
          <w:szCs w:val="30"/>
          <w:lang w:val="en-US" w:bidi="bn-BD"/>
        </w:rPr>
      </w:pPr>
      <w:r w:rsidRPr="00E665F7">
        <w:rPr>
          <w:rFonts w:ascii="Arial" w:hAnsi="Arial"/>
          <w:sz w:val="22"/>
          <w:szCs w:val="30"/>
          <w:lang w:val="en-US" w:bidi="bn-BD"/>
        </w:rPr>
        <w:t xml:space="preserve">Submission of the first draft of the </w:t>
      </w:r>
      <w:r w:rsidR="00C54771">
        <w:rPr>
          <w:rFonts w:ascii="Arial" w:hAnsi="Arial" w:cs="Arial"/>
          <w:sz w:val="22"/>
          <w:szCs w:val="22"/>
        </w:rPr>
        <w:t>SOP/Guideline</w:t>
      </w:r>
      <w:r w:rsidRPr="00E665F7">
        <w:rPr>
          <w:rFonts w:ascii="Arial" w:hAnsi="Arial"/>
          <w:sz w:val="22"/>
          <w:szCs w:val="30"/>
          <w:lang w:val="en-US" w:bidi="bn-BD"/>
        </w:rPr>
        <w:t xml:space="preserve"> in both </w:t>
      </w:r>
      <w:r w:rsidRPr="00E665F7">
        <w:rPr>
          <w:rFonts w:ascii="Arial" w:hAnsi="Arial"/>
          <w:b/>
          <w:bCs/>
          <w:sz w:val="22"/>
          <w:szCs w:val="30"/>
          <w:lang w:val="en-US" w:bidi="bn-BD"/>
        </w:rPr>
        <w:t>Bangla and English</w:t>
      </w:r>
      <w:r w:rsidR="00447EB7">
        <w:rPr>
          <w:rFonts w:ascii="Arial" w:hAnsi="Arial"/>
          <w:sz w:val="22"/>
          <w:szCs w:val="30"/>
          <w:lang w:val="en-US" w:bidi="bn-BD"/>
        </w:rPr>
        <w:t xml:space="preserve"> with checklist</w:t>
      </w:r>
    </w:p>
    <w:p w14:paraId="5756D758" w14:textId="4CC0804A" w:rsidR="002E6E8C" w:rsidRPr="00E665F7" w:rsidRDefault="005F318F" w:rsidP="00E665F7">
      <w:pPr>
        <w:pStyle w:val="CommentText"/>
        <w:numPr>
          <w:ilvl w:val="0"/>
          <w:numId w:val="42"/>
        </w:numPr>
        <w:spacing w:line="360" w:lineRule="auto"/>
        <w:jc w:val="both"/>
        <w:rPr>
          <w:rFonts w:ascii="Arial" w:hAnsi="Arial"/>
          <w:sz w:val="22"/>
          <w:szCs w:val="30"/>
          <w:lang w:val="en-US" w:bidi="bn-BD"/>
        </w:rPr>
      </w:pPr>
      <w:r w:rsidRPr="00E665F7">
        <w:rPr>
          <w:rFonts w:ascii="Arial" w:hAnsi="Arial"/>
          <w:sz w:val="22"/>
          <w:szCs w:val="30"/>
          <w:lang w:val="en-US" w:bidi="bn-BD"/>
        </w:rPr>
        <w:t xml:space="preserve">Finalization of the </w:t>
      </w:r>
      <w:r w:rsidR="00C54771">
        <w:rPr>
          <w:rFonts w:ascii="Arial" w:hAnsi="Arial" w:cs="Arial"/>
          <w:sz w:val="22"/>
          <w:szCs w:val="22"/>
        </w:rPr>
        <w:t>SOP/Guideline</w:t>
      </w:r>
      <w:r w:rsidRPr="00E665F7">
        <w:rPr>
          <w:rFonts w:ascii="Arial" w:hAnsi="Arial"/>
          <w:sz w:val="22"/>
          <w:szCs w:val="30"/>
          <w:lang w:val="en-US" w:bidi="bn-BD"/>
        </w:rPr>
        <w:t xml:space="preserve"> after incorporating feedback from </w:t>
      </w:r>
      <w:r w:rsidRPr="00E665F7">
        <w:rPr>
          <w:rFonts w:ascii="Arial" w:hAnsi="Arial"/>
          <w:b/>
          <w:bCs/>
          <w:sz w:val="22"/>
          <w:szCs w:val="30"/>
          <w:lang w:val="en-US" w:bidi="bn-BD"/>
        </w:rPr>
        <w:t>ASK, UGC, and UN Women</w:t>
      </w:r>
      <w:r w:rsidRPr="00E665F7">
        <w:rPr>
          <w:rFonts w:ascii="Arial" w:hAnsi="Arial"/>
          <w:sz w:val="22"/>
          <w:szCs w:val="30"/>
          <w:lang w:val="en-US" w:bidi="bn-BD"/>
        </w:rPr>
        <w:t>.</w:t>
      </w:r>
    </w:p>
    <w:p w14:paraId="4FC5ECD8" w14:textId="041D3567" w:rsidR="002E6E8C" w:rsidRPr="00E665F7" w:rsidRDefault="005F318F" w:rsidP="00E665F7">
      <w:pPr>
        <w:pStyle w:val="CommentText"/>
        <w:numPr>
          <w:ilvl w:val="0"/>
          <w:numId w:val="42"/>
        </w:numPr>
        <w:spacing w:line="360" w:lineRule="auto"/>
        <w:jc w:val="both"/>
        <w:rPr>
          <w:rFonts w:ascii="Arial" w:hAnsi="Arial"/>
          <w:sz w:val="22"/>
          <w:szCs w:val="30"/>
          <w:lang w:val="en-US" w:bidi="bn-BD"/>
        </w:rPr>
      </w:pPr>
      <w:r w:rsidRPr="00E665F7">
        <w:rPr>
          <w:rFonts w:ascii="Arial" w:hAnsi="Arial"/>
          <w:sz w:val="22"/>
          <w:szCs w:val="30"/>
          <w:lang w:val="en-US" w:bidi="bn-BD"/>
        </w:rPr>
        <w:t xml:space="preserve">Submission of the revised draft of the </w:t>
      </w:r>
      <w:r w:rsidR="00C54771">
        <w:rPr>
          <w:rFonts w:ascii="Arial" w:hAnsi="Arial" w:cs="Arial"/>
          <w:sz w:val="22"/>
          <w:szCs w:val="22"/>
        </w:rPr>
        <w:t>SOP/Guideline</w:t>
      </w:r>
      <w:r w:rsidRPr="00E665F7">
        <w:rPr>
          <w:rFonts w:ascii="Arial" w:hAnsi="Arial"/>
          <w:sz w:val="22"/>
          <w:szCs w:val="30"/>
          <w:lang w:val="en-US" w:bidi="bn-BD"/>
        </w:rPr>
        <w:t>.</w:t>
      </w:r>
    </w:p>
    <w:p w14:paraId="7B31C3B4" w14:textId="61B4DFAA" w:rsidR="005F318F" w:rsidRPr="00E665F7" w:rsidRDefault="005F318F" w:rsidP="00E665F7">
      <w:pPr>
        <w:pStyle w:val="CommentText"/>
        <w:numPr>
          <w:ilvl w:val="0"/>
          <w:numId w:val="42"/>
        </w:numPr>
        <w:spacing w:line="360" w:lineRule="auto"/>
        <w:jc w:val="both"/>
        <w:rPr>
          <w:rFonts w:ascii="Arial" w:hAnsi="Arial"/>
          <w:sz w:val="22"/>
          <w:szCs w:val="30"/>
          <w:lang w:val="en-US" w:bidi="bn-BD"/>
        </w:rPr>
      </w:pPr>
      <w:r w:rsidRPr="00E665F7">
        <w:rPr>
          <w:rFonts w:ascii="Arial" w:hAnsi="Arial"/>
          <w:sz w:val="22"/>
          <w:szCs w:val="30"/>
          <w:lang w:val="en-US" w:bidi="bn-BD"/>
        </w:rPr>
        <w:t xml:space="preserve">Submission of the final </w:t>
      </w:r>
      <w:r w:rsidR="00C54771">
        <w:rPr>
          <w:rFonts w:ascii="Arial" w:hAnsi="Arial" w:cs="Arial"/>
          <w:sz w:val="22"/>
          <w:szCs w:val="22"/>
        </w:rPr>
        <w:t>SOP/Guideline</w:t>
      </w:r>
      <w:r w:rsidRPr="00E665F7">
        <w:rPr>
          <w:rFonts w:ascii="Arial" w:hAnsi="Arial"/>
          <w:sz w:val="22"/>
          <w:szCs w:val="30"/>
          <w:lang w:val="en-US" w:bidi="bn-BD"/>
        </w:rPr>
        <w:t xml:space="preserve"> to </w:t>
      </w:r>
      <w:r w:rsidRPr="00E665F7">
        <w:rPr>
          <w:rFonts w:ascii="Arial" w:hAnsi="Arial"/>
          <w:b/>
          <w:bCs/>
          <w:sz w:val="22"/>
          <w:szCs w:val="30"/>
          <w:lang w:val="en-US" w:bidi="bn-BD"/>
        </w:rPr>
        <w:t>ASK</w:t>
      </w:r>
      <w:r w:rsidRPr="00E665F7">
        <w:rPr>
          <w:rFonts w:ascii="Arial" w:hAnsi="Arial"/>
          <w:sz w:val="22"/>
          <w:szCs w:val="30"/>
          <w:lang w:val="en-US" w:bidi="bn-BD"/>
        </w:rPr>
        <w:t>.</w:t>
      </w:r>
    </w:p>
    <w:p w14:paraId="68688E8E" w14:textId="77777777" w:rsidR="00E665F7" w:rsidRDefault="00E665F7" w:rsidP="00E665F7">
      <w:pPr>
        <w:pStyle w:val="CommentText"/>
        <w:ind w:left="360" w:hanging="360"/>
        <w:rPr>
          <w:rFonts w:ascii="Arial" w:hAnsi="Arial"/>
          <w:b/>
          <w:bCs/>
          <w:sz w:val="22"/>
          <w:szCs w:val="30"/>
          <w:lang w:val="en-US" w:bidi="bn-BD"/>
        </w:rPr>
      </w:pPr>
    </w:p>
    <w:p w14:paraId="436F8528" w14:textId="710BAFEA" w:rsidR="002E6E8C" w:rsidRPr="00E665F7" w:rsidRDefault="005F318F" w:rsidP="00E665F7">
      <w:pPr>
        <w:pStyle w:val="CommentText"/>
        <w:ind w:left="360" w:hanging="360"/>
        <w:rPr>
          <w:rFonts w:ascii="Arial" w:hAnsi="Arial"/>
          <w:sz w:val="22"/>
          <w:szCs w:val="30"/>
          <w:lang w:val="en-US" w:bidi="bn-BD"/>
        </w:rPr>
      </w:pPr>
      <w:r w:rsidRPr="00E665F7">
        <w:rPr>
          <w:rFonts w:ascii="Arial" w:hAnsi="Arial"/>
          <w:b/>
          <w:bCs/>
          <w:sz w:val="22"/>
          <w:szCs w:val="30"/>
          <w:lang w:val="en-US" w:bidi="bn-BD"/>
        </w:rPr>
        <w:t>Note:</w:t>
      </w:r>
    </w:p>
    <w:p w14:paraId="035EF0F3" w14:textId="77777777" w:rsidR="002E6E8C" w:rsidRPr="00E665F7" w:rsidRDefault="005F318F" w:rsidP="00E665F7">
      <w:pPr>
        <w:pStyle w:val="CommentText"/>
        <w:numPr>
          <w:ilvl w:val="0"/>
          <w:numId w:val="43"/>
        </w:numPr>
        <w:spacing w:line="360" w:lineRule="auto"/>
        <w:jc w:val="both"/>
        <w:rPr>
          <w:rFonts w:ascii="Arial" w:hAnsi="Arial"/>
          <w:sz w:val="22"/>
          <w:szCs w:val="30"/>
          <w:lang w:val="en-US" w:bidi="bn-BD"/>
        </w:rPr>
      </w:pPr>
      <w:r w:rsidRPr="00E665F7">
        <w:rPr>
          <w:rFonts w:ascii="Arial" w:hAnsi="Arial"/>
          <w:sz w:val="22"/>
          <w:szCs w:val="30"/>
          <w:lang w:val="en-US" w:bidi="bn-BD"/>
        </w:rPr>
        <w:t xml:space="preserve">All versions of the final documents must be delivered in both </w:t>
      </w:r>
      <w:r w:rsidRPr="00E665F7">
        <w:rPr>
          <w:rFonts w:ascii="Arial" w:hAnsi="Arial"/>
          <w:b/>
          <w:bCs/>
          <w:sz w:val="22"/>
          <w:szCs w:val="30"/>
          <w:lang w:val="en-US" w:bidi="bn-BD"/>
        </w:rPr>
        <w:t>hard copy</w:t>
      </w:r>
      <w:r w:rsidRPr="00E665F7">
        <w:rPr>
          <w:rFonts w:ascii="Arial" w:hAnsi="Arial"/>
          <w:sz w:val="22"/>
          <w:szCs w:val="30"/>
          <w:lang w:val="en-US" w:bidi="bn-BD"/>
        </w:rPr>
        <w:t xml:space="preserve"> and </w:t>
      </w:r>
      <w:r w:rsidRPr="00E665F7">
        <w:rPr>
          <w:rFonts w:ascii="Arial" w:hAnsi="Arial"/>
          <w:b/>
          <w:bCs/>
          <w:sz w:val="22"/>
          <w:szCs w:val="30"/>
          <w:lang w:val="en-US" w:bidi="bn-BD"/>
        </w:rPr>
        <w:t>electronic formats</w:t>
      </w:r>
      <w:r w:rsidRPr="00E665F7">
        <w:rPr>
          <w:rFonts w:ascii="Arial" w:hAnsi="Arial"/>
          <w:sz w:val="22"/>
          <w:szCs w:val="30"/>
          <w:lang w:val="en-US" w:bidi="bn-BD"/>
        </w:rPr>
        <w:t xml:space="preserve"> (.docx, .doc, and .pdf).</w:t>
      </w:r>
    </w:p>
    <w:p w14:paraId="3F2DBAF0" w14:textId="567FE41C" w:rsidR="005F318F" w:rsidRPr="00E665F7" w:rsidRDefault="005F318F" w:rsidP="00E665F7">
      <w:pPr>
        <w:pStyle w:val="CommentText"/>
        <w:numPr>
          <w:ilvl w:val="0"/>
          <w:numId w:val="43"/>
        </w:numPr>
        <w:spacing w:line="360" w:lineRule="auto"/>
        <w:jc w:val="both"/>
        <w:rPr>
          <w:rFonts w:ascii="Arial" w:hAnsi="Arial"/>
          <w:sz w:val="22"/>
          <w:szCs w:val="30"/>
          <w:lang w:val="en-US" w:bidi="bn-BD"/>
        </w:rPr>
      </w:pPr>
      <w:r w:rsidRPr="00E665F7">
        <w:rPr>
          <w:rFonts w:ascii="Arial" w:hAnsi="Arial"/>
          <w:sz w:val="22"/>
          <w:szCs w:val="30"/>
          <w:lang w:val="en-US" w:bidi="bn-BD"/>
        </w:rPr>
        <w:t xml:space="preserve">Final payment will be processed following </w:t>
      </w:r>
      <w:r w:rsidRPr="00E665F7">
        <w:rPr>
          <w:rFonts w:ascii="Arial" w:hAnsi="Arial"/>
          <w:b/>
          <w:bCs/>
          <w:sz w:val="22"/>
          <w:szCs w:val="30"/>
          <w:lang w:val="en-US" w:bidi="bn-BD"/>
        </w:rPr>
        <w:t>assessment and approval</w:t>
      </w:r>
      <w:r w:rsidRPr="00E665F7">
        <w:rPr>
          <w:rFonts w:ascii="Arial" w:hAnsi="Arial"/>
          <w:sz w:val="22"/>
          <w:szCs w:val="30"/>
          <w:lang w:val="en-US" w:bidi="bn-BD"/>
        </w:rPr>
        <w:t xml:space="preserve"> by the Project Management Team of the ESGBV project.</w:t>
      </w:r>
    </w:p>
    <w:p w14:paraId="0D434892" w14:textId="77777777" w:rsidR="005F318F" w:rsidRDefault="005F318F" w:rsidP="00E665F7">
      <w:pPr>
        <w:pStyle w:val="CommentText"/>
        <w:ind w:left="851"/>
        <w:jc w:val="both"/>
        <w:rPr>
          <w:rFonts w:ascii="Arial" w:hAnsi="Arial" w:cstheme="minorBidi"/>
          <w:sz w:val="22"/>
          <w:szCs w:val="28"/>
          <w:lang w:bidi="bn-BD"/>
        </w:rPr>
      </w:pPr>
    </w:p>
    <w:p w14:paraId="2B9C943F" w14:textId="54414612" w:rsidR="00C22724" w:rsidRDefault="00C22724" w:rsidP="00811DAD">
      <w:pPr>
        <w:spacing w:after="0" w:line="360" w:lineRule="auto"/>
        <w:jc w:val="both"/>
        <w:rPr>
          <w:rFonts w:ascii="Arial" w:hAnsi="Arial" w:cs="Arial"/>
          <w:b/>
          <w:sz w:val="24"/>
          <w:szCs w:val="24"/>
          <w:u w:val="single"/>
        </w:rPr>
      </w:pPr>
      <w:bookmarkStart w:id="1" w:name="_Hlk222919952"/>
      <w:r w:rsidRPr="00811DAD">
        <w:rPr>
          <w:rFonts w:ascii="Arial" w:hAnsi="Arial" w:cs="Arial"/>
          <w:b/>
          <w:sz w:val="24"/>
          <w:szCs w:val="24"/>
          <w:u w:val="single"/>
        </w:rPr>
        <w:t>Duration of Contract:</w:t>
      </w:r>
    </w:p>
    <w:p w14:paraId="672A005F" w14:textId="2B280E14" w:rsidR="00CC7117" w:rsidRPr="00CC7117" w:rsidRDefault="00CC7117" w:rsidP="00811DAD">
      <w:pPr>
        <w:spacing w:after="0" w:line="360" w:lineRule="auto"/>
        <w:jc w:val="both"/>
        <w:rPr>
          <w:rFonts w:ascii="Arial" w:hAnsi="Arial" w:cs="Arial"/>
          <w:bCs/>
          <w:sz w:val="24"/>
          <w:szCs w:val="24"/>
        </w:rPr>
      </w:pPr>
      <w:r w:rsidRPr="00CC7117">
        <w:rPr>
          <w:rFonts w:ascii="Arial" w:hAnsi="Arial" w:cs="Arial"/>
        </w:rPr>
        <w:t>Duration of this consultancy assignment will be 40 days</w:t>
      </w:r>
      <w:r>
        <w:rPr>
          <w:rFonts w:ascii="Arial" w:hAnsi="Arial" w:cs="Arial"/>
          <w:bCs/>
          <w:sz w:val="24"/>
          <w:szCs w:val="24"/>
        </w:rPr>
        <w:t xml:space="preserve">. </w:t>
      </w:r>
    </w:p>
    <w:bookmarkEnd w:id="1"/>
    <w:p w14:paraId="4F0FEEEF" w14:textId="77777777" w:rsidR="00C22724" w:rsidRPr="005F318F" w:rsidRDefault="00C22724" w:rsidP="00E665F7">
      <w:pPr>
        <w:pStyle w:val="CommentText"/>
        <w:ind w:left="851"/>
        <w:jc w:val="both"/>
        <w:rPr>
          <w:rFonts w:ascii="Arial" w:hAnsi="Arial" w:cstheme="minorBidi"/>
          <w:sz w:val="22"/>
          <w:szCs w:val="28"/>
          <w:lang w:bidi="bn-BD"/>
        </w:rPr>
      </w:pPr>
    </w:p>
    <w:p w14:paraId="0136830A" w14:textId="77777777" w:rsidR="000F702A" w:rsidRPr="009105CE" w:rsidRDefault="000F702A" w:rsidP="00E665F7">
      <w:pPr>
        <w:spacing w:after="0" w:line="360" w:lineRule="auto"/>
        <w:jc w:val="both"/>
        <w:rPr>
          <w:rFonts w:ascii="Arial" w:hAnsi="Arial" w:cs="Arial"/>
          <w:b/>
          <w:sz w:val="24"/>
          <w:szCs w:val="24"/>
        </w:rPr>
      </w:pPr>
      <w:r w:rsidRPr="009105CE">
        <w:rPr>
          <w:rFonts w:ascii="Arial" w:hAnsi="Arial" w:cs="Arial"/>
          <w:b/>
          <w:sz w:val="24"/>
          <w:szCs w:val="24"/>
          <w:u w:val="single"/>
        </w:rPr>
        <w:lastRenderedPageBreak/>
        <w:t>Supervisory arrangement</w:t>
      </w:r>
    </w:p>
    <w:p w14:paraId="121B2186" w14:textId="360172A5" w:rsidR="002E6E8C" w:rsidRDefault="002E6E8C" w:rsidP="00E665F7">
      <w:pPr>
        <w:spacing w:after="0" w:line="360" w:lineRule="auto"/>
        <w:jc w:val="both"/>
        <w:rPr>
          <w:rFonts w:ascii="Arial" w:hAnsi="Arial" w:cs="Arial"/>
        </w:rPr>
      </w:pPr>
      <w:r w:rsidRPr="002E6E8C">
        <w:rPr>
          <w:rFonts w:ascii="Arial" w:hAnsi="Arial" w:cs="Arial"/>
        </w:rPr>
        <w:t xml:space="preserve">The consultant shall work under the overall guidance and supervision of the Project Coordinator of ASK’s ESGBV Project and in close coordination with the project team in carrying out the responsibilities outlined above. All deliverables shall </w:t>
      </w:r>
      <w:r w:rsidR="00895B60" w:rsidRPr="002E6E8C">
        <w:rPr>
          <w:rFonts w:ascii="Arial" w:hAnsi="Arial" w:cs="Arial"/>
        </w:rPr>
        <w:t xml:space="preserve">be </w:t>
      </w:r>
      <w:r w:rsidR="00895B60">
        <w:rPr>
          <w:rFonts w:ascii="Arial" w:hAnsi="Arial" w:cs="Arial"/>
        </w:rPr>
        <w:t>submitted</w:t>
      </w:r>
      <w:r w:rsidRPr="002E6E8C">
        <w:rPr>
          <w:rFonts w:ascii="Arial" w:hAnsi="Arial" w:cs="Arial"/>
        </w:rPr>
        <w:t xml:space="preserve"> to the Project Coordinator for review and approval. The timelines specified for each deliverable are binding, and strict adherence to the agreed deadlines is required.</w:t>
      </w:r>
    </w:p>
    <w:p w14:paraId="34E7274E" w14:textId="77777777" w:rsidR="00F57633" w:rsidRDefault="00F57633" w:rsidP="00E665F7">
      <w:pPr>
        <w:spacing w:after="0" w:line="360" w:lineRule="auto"/>
        <w:jc w:val="both"/>
        <w:rPr>
          <w:rFonts w:ascii="Arial" w:hAnsi="Arial" w:cs="Arial"/>
          <w:b/>
          <w:sz w:val="24"/>
          <w:szCs w:val="24"/>
          <w:u w:val="single"/>
        </w:rPr>
      </w:pPr>
    </w:p>
    <w:p w14:paraId="79FEE976" w14:textId="7413C12F" w:rsidR="00803EA8" w:rsidRPr="009105CE" w:rsidRDefault="00935765" w:rsidP="00E665F7">
      <w:pPr>
        <w:spacing w:after="0" w:line="360" w:lineRule="auto"/>
        <w:jc w:val="both"/>
        <w:rPr>
          <w:rFonts w:ascii="Arial" w:hAnsi="Arial" w:cs="Arial"/>
          <w:b/>
          <w:sz w:val="24"/>
          <w:szCs w:val="24"/>
          <w:u w:val="single"/>
        </w:rPr>
      </w:pPr>
      <w:r w:rsidRPr="009105CE">
        <w:rPr>
          <w:rFonts w:ascii="Arial" w:hAnsi="Arial" w:cs="Arial"/>
          <w:b/>
          <w:sz w:val="24"/>
          <w:szCs w:val="24"/>
          <w:u w:val="single"/>
        </w:rPr>
        <w:t xml:space="preserve">Consultant’s </w:t>
      </w:r>
      <w:r w:rsidR="00803EA8" w:rsidRPr="009105CE">
        <w:rPr>
          <w:rFonts w:ascii="Arial" w:hAnsi="Arial" w:cs="Arial"/>
          <w:b/>
          <w:sz w:val="24"/>
          <w:szCs w:val="24"/>
          <w:u w:val="single"/>
        </w:rPr>
        <w:t>qualification and experiences</w:t>
      </w:r>
    </w:p>
    <w:p w14:paraId="3A9A15FA" w14:textId="2FB168BF" w:rsidR="00C22724" w:rsidRDefault="00C22724" w:rsidP="00E665F7">
      <w:pPr>
        <w:pStyle w:val="NormalWeb"/>
        <w:numPr>
          <w:ilvl w:val="0"/>
          <w:numId w:val="44"/>
        </w:numPr>
        <w:spacing w:before="0" w:beforeAutospacing="0" w:after="0" w:afterAutospacing="0" w:line="360" w:lineRule="auto"/>
        <w:ind w:left="360"/>
        <w:jc w:val="both"/>
      </w:pPr>
      <w:r w:rsidRPr="00C22724">
        <w:t>Minimum</w:t>
      </w:r>
      <w:r w:rsidR="003450B5">
        <w:t xml:space="preserve"> 10</w:t>
      </w:r>
      <w:r w:rsidRPr="00C22724">
        <w:t xml:space="preserve"> years relevant experience in SGBV programming, justice/health/social service systems strengthening, or institutional coordination</w:t>
      </w:r>
    </w:p>
    <w:p w14:paraId="64D3CF7B" w14:textId="1B3812AC" w:rsidR="00C22724" w:rsidRDefault="002E6E8C" w:rsidP="00C22724">
      <w:pPr>
        <w:pStyle w:val="NormalWeb"/>
        <w:numPr>
          <w:ilvl w:val="0"/>
          <w:numId w:val="44"/>
        </w:numPr>
        <w:spacing w:before="0" w:beforeAutospacing="0" w:after="0" w:afterAutospacing="0" w:line="360" w:lineRule="auto"/>
        <w:ind w:left="360"/>
        <w:jc w:val="both"/>
      </w:pPr>
      <w:r>
        <w:t>The consultancy firm or consultant(s) should demonstrate a strong mix of expertise and relevant experience in sexual and gender-based violence (SGBV) prevention,</w:t>
      </w:r>
      <w:r w:rsidR="00C22724" w:rsidRPr="00C22724">
        <w:t xml:space="preserve"> </w:t>
      </w:r>
      <w:r w:rsidR="00C22724">
        <w:t>response, existing legal framework of the country</w:t>
      </w:r>
    </w:p>
    <w:p w14:paraId="5699628E" w14:textId="48774BA5" w:rsidR="002E6E8C" w:rsidRDefault="00C54771" w:rsidP="00C22724">
      <w:pPr>
        <w:pStyle w:val="NormalWeb"/>
        <w:numPr>
          <w:ilvl w:val="0"/>
          <w:numId w:val="44"/>
        </w:numPr>
        <w:spacing w:before="0" w:beforeAutospacing="0" w:after="0" w:afterAutospacing="0" w:line="360" w:lineRule="auto"/>
        <w:ind w:left="360"/>
        <w:jc w:val="both"/>
      </w:pPr>
      <w:r>
        <w:t>Experience in developing</w:t>
      </w:r>
      <w:r w:rsidRPr="00C54771">
        <w:t xml:space="preserve"> </w:t>
      </w:r>
      <w:r>
        <w:t xml:space="preserve">SOP/Guideline </w:t>
      </w:r>
      <w:r w:rsidR="002E6E8C">
        <w:t>and referral mechanisms</w:t>
      </w:r>
    </w:p>
    <w:p w14:paraId="5566BC1A" w14:textId="75B00FF5" w:rsidR="002E6E8C" w:rsidRDefault="00C54771" w:rsidP="0041694D">
      <w:pPr>
        <w:pStyle w:val="NormalWeb"/>
        <w:numPr>
          <w:ilvl w:val="0"/>
          <w:numId w:val="44"/>
        </w:numPr>
        <w:spacing w:before="0" w:beforeAutospacing="0" w:after="0" w:afterAutospacing="0" w:line="360" w:lineRule="auto"/>
        <w:ind w:left="360"/>
        <w:jc w:val="both"/>
      </w:pPr>
      <w:r>
        <w:t xml:space="preserve"> </w:t>
      </w:r>
      <w:r w:rsidR="002E6E8C">
        <w:t>Proven technical and communication skills</w:t>
      </w:r>
      <w:r>
        <w:t xml:space="preserve"> in service provider mapping and stakeholder coordination </w:t>
      </w:r>
    </w:p>
    <w:p w14:paraId="3AE7EE42" w14:textId="5EB158DD" w:rsidR="002E6E8C" w:rsidRDefault="003450B5" w:rsidP="00E665F7">
      <w:pPr>
        <w:pStyle w:val="NormalWeb"/>
        <w:numPr>
          <w:ilvl w:val="0"/>
          <w:numId w:val="44"/>
        </w:numPr>
        <w:spacing w:before="0" w:beforeAutospacing="0" w:after="0" w:afterAutospacing="0" w:line="360" w:lineRule="auto"/>
        <w:ind w:left="360"/>
        <w:jc w:val="both"/>
      </w:pPr>
      <w:bookmarkStart w:id="2" w:name="_Hlk222919896"/>
      <w:r>
        <w:t>A minimum of a Master’s degree is required, PHD is preferred in</w:t>
      </w:r>
      <w:r w:rsidR="002E6E8C">
        <w:t xml:space="preserve"> Women and Gender Studies, social sciences, or a related discipline is preferred.</w:t>
      </w:r>
    </w:p>
    <w:bookmarkEnd w:id="2"/>
    <w:p w14:paraId="5ED763EA" w14:textId="77777777" w:rsidR="009105CE" w:rsidRDefault="009105CE" w:rsidP="00E665F7">
      <w:pPr>
        <w:spacing w:after="0" w:line="360" w:lineRule="auto"/>
        <w:jc w:val="both"/>
        <w:rPr>
          <w:rFonts w:ascii="Arial" w:hAnsi="Arial" w:cs="Arial"/>
          <w:b/>
          <w:sz w:val="24"/>
          <w:szCs w:val="24"/>
          <w:u w:val="single"/>
        </w:rPr>
      </w:pPr>
    </w:p>
    <w:p w14:paraId="7B9BF9D6" w14:textId="186DFE7E" w:rsidR="008C311E" w:rsidRPr="009105CE" w:rsidRDefault="008C311E" w:rsidP="00E665F7">
      <w:pPr>
        <w:spacing w:after="0" w:line="360" w:lineRule="auto"/>
        <w:jc w:val="both"/>
        <w:rPr>
          <w:rFonts w:ascii="Arial" w:hAnsi="Arial" w:cs="Arial"/>
          <w:b/>
          <w:sz w:val="24"/>
          <w:szCs w:val="24"/>
          <w:u w:val="single"/>
        </w:rPr>
      </w:pPr>
      <w:r w:rsidRPr="009105CE">
        <w:rPr>
          <w:rFonts w:ascii="Arial" w:hAnsi="Arial" w:cs="Arial"/>
          <w:b/>
          <w:sz w:val="24"/>
          <w:szCs w:val="24"/>
          <w:u w:val="single"/>
        </w:rPr>
        <w:t>Child Protection Policy</w:t>
      </w:r>
      <w:r w:rsidR="00682D6A" w:rsidRPr="009105CE">
        <w:rPr>
          <w:rFonts w:ascii="Arial" w:hAnsi="Arial" w:cs="Arial"/>
          <w:b/>
          <w:sz w:val="24"/>
          <w:szCs w:val="24"/>
          <w:u w:val="single"/>
        </w:rPr>
        <w:t xml:space="preserve"> </w:t>
      </w:r>
      <w:r w:rsidR="001F643B" w:rsidRPr="009105CE">
        <w:rPr>
          <w:rFonts w:ascii="Arial" w:hAnsi="Arial" w:cs="Arial"/>
          <w:b/>
          <w:sz w:val="24"/>
          <w:szCs w:val="24"/>
          <w:u w:val="single"/>
        </w:rPr>
        <w:t xml:space="preserve">&amp; protection </w:t>
      </w:r>
      <w:r w:rsidR="00C54771" w:rsidRPr="009105CE">
        <w:rPr>
          <w:rFonts w:ascii="Arial" w:hAnsi="Arial" w:cs="Arial"/>
          <w:b/>
          <w:sz w:val="24"/>
          <w:szCs w:val="24"/>
          <w:u w:val="single"/>
        </w:rPr>
        <w:t>policy on</w:t>
      </w:r>
      <w:r w:rsidR="001F643B" w:rsidRPr="009105CE">
        <w:rPr>
          <w:rFonts w:ascii="Arial" w:hAnsi="Arial" w:cs="Arial"/>
          <w:b/>
          <w:sz w:val="24"/>
          <w:szCs w:val="24"/>
          <w:u w:val="single"/>
        </w:rPr>
        <w:t xml:space="preserve"> Sexual </w:t>
      </w:r>
      <w:r w:rsidR="00C75649" w:rsidRPr="009105CE">
        <w:rPr>
          <w:rFonts w:ascii="Arial" w:hAnsi="Arial" w:cs="Arial"/>
          <w:b/>
          <w:sz w:val="24"/>
          <w:szCs w:val="24"/>
          <w:u w:val="single"/>
        </w:rPr>
        <w:t>Harassment</w:t>
      </w:r>
    </w:p>
    <w:p w14:paraId="5ABA460B" w14:textId="35A05BF8" w:rsidR="002E6E8C" w:rsidRPr="00B25FB2" w:rsidRDefault="002E6E8C" w:rsidP="00E665F7">
      <w:pPr>
        <w:pStyle w:val="CommentText"/>
        <w:spacing w:line="360" w:lineRule="auto"/>
        <w:jc w:val="both"/>
        <w:rPr>
          <w:rFonts w:ascii="Arial" w:eastAsia="MS Mincho" w:hAnsi="Arial" w:cs="Arial"/>
          <w:sz w:val="22"/>
          <w:szCs w:val="22"/>
        </w:rPr>
      </w:pPr>
      <w:r w:rsidRPr="002E6E8C">
        <w:rPr>
          <w:rFonts w:ascii="Arial" w:eastAsia="MS Mincho" w:hAnsi="Arial" w:cs="Arial"/>
          <w:sz w:val="22"/>
          <w:szCs w:val="22"/>
          <w:lang w:val="en-US"/>
        </w:rPr>
        <w:t>The consultant(s) shall strictly adhere to ASK’s Code of Conduct and protection policies. Any violation or failure to comply with these policies shall constitute a material breach of the consultancy agreement and may lead to its immediate termination. The selected consultant(s) will receive an orientation on the relevant policies and are required to sign an acknowledgment form confirming their understanding and commitment to full compliance.</w:t>
      </w:r>
    </w:p>
    <w:p w14:paraId="3C7EEACF" w14:textId="77777777" w:rsidR="002E6E8C" w:rsidRDefault="002E6E8C" w:rsidP="00E665F7">
      <w:pPr>
        <w:spacing w:after="0" w:line="240" w:lineRule="auto"/>
        <w:jc w:val="both"/>
        <w:rPr>
          <w:rFonts w:ascii="Arial" w:hAnsi="Arial" w:cs="Arial"/>
          <w:b/>
          <w:u w:val="single"/>
        </w:rPr>
      </w:pPr>
    </w:p>
    <w:p w14:paraId="23F7BF65" w14:textId="458C900C" w:rsidR="008C311E" w:rsidRPr="002E6E8C" w:rsidRDefault="008C311E" w:rsidP="00E665F7">
      <w:pPr>
        <w:spacing w:after="0" w:line="360" w:lineRule="auto"/>
        <w:jc w:val="both"/>
        <w:rPr>
          <w:rFonts w:ascii="Arial" w:hAnsi="Arial" w:cs="Arial"/>
          <w:b/>
          <w:u w:val="single"/>
        </w:rPr>
      </w:pPr>
      <w:r w:rsidRPr="002E6E8C">
        <w:rPr>
          <w:rFonts w:ascii="Arial" w:hAnsi="Arial" w:cs="Arial"/>
          <w:b/>
          <w:u w:val="single"/>
        </w:rPr>
        <w:t>Disclaimers</w:t>
      </w:r>
    </w:p>
    <w:p w14:paraId="4685A289" w14:textId="11F39C03" w:rsidR="002E6E8C" w:rsidRDefault="002E6E8C" w:rsidP="00E665F7">
      <w:pPr>
        <w:spacing w:after="0" w:line="360" w:lineRule="auto"/>
        <w:jc w:val="both"/>
        <w:rPr>
          <w:rFonts w:ascii="Arial" w:hAnsi="Arial" w:cs="Arial"/>
          <w:b/>
          <w:u w:val="single"/>
        </w:rPr>
      </w:pPr>
      <w:r w:rsidRPr="002E6E8C">
        <w:rPr>
          <w:rFonts w:ascii="Arial" w:eastAsia="MS Mincho" w:hAnsi="Arial" w:cs="Arial"/>
        </w:rPr>
        <w:t>ASK reserves the right to accept or reject any or all proposals/applications without providing any reason. In addition, ASK reserves the right to reject any proposal/application if there is evidence of involvement or linkage with terrorism, money laundering, or any other activities prohibited under Bangladesh Bank regulations.</w:t>
      </w:r>
    </w:p>
    <w:p w14:paraId="3C699FEA" w14:textId="77777777" w:rsidR="009105CE" w:rsidRDefault="009105CE" w:rsidP="00E665F7">
      <w:pPr>
        <w:spacing w:after="0" w:line="360" w:lineRule="auto"/>
        <w:jc w:val="both"/>
        <w:rPr>
          <w:rFonts w:ascii="Arial" w:hAnsi="Arial" w:cs="Arial"/>
          <w:b/>
          <w:bCs/>
          <w:u w:val="single"/>
        </w:rPr>
      </w:pPr>
    </w:p>
    <w:p w14:paraId="3CF792BC" w14:textId="6393E94A" w:rsidR="00981D2D" w:rsidRPr="009105CE" w:rsidRDefault="00981D2D" w:rsidP="00E665F7">
      <w:pPr>
        <w:spacing w:after="0" w:line="360" w:lineRule="auto"/>
        <w:jc w:val="both"/>
        <w:rPr>
          <w:rFonts w:ascii="Arial" w:hAnsi="Arial" w:cs="Arial"/>
          <w:b/>
          <w:sz w:val="24"/>
          <w:szCs w:val="24"/>
          <w:u w:val="single"/>
        </w:rPr>
      </w:pPr>
      <w:r w:rsidRPr="009105CE">
        <w:rPr>
          <w:rFonts w:ascii="Arial" w:hAnsi="Arial" w:cs="Arial"/>
          <w:b/>
          <w:bCs/>
          <w:sz w:val="24"/>
          <w:szCs w:val="24"/>
          <w:u w:val="single"/>
        </w:rPr>
        <w:t>Discloser of information</w:t>
      </w:r>
    </w:p>
    <w:p w14:paraId="5E0367F2" w14:textId="660C7CF0" w:rsidR="002E6E8C" w:rsidRDefault="00BE46CC" w:rsidP="00E665F7">
      <w:pPr>
        <w:autoSpaceDE w:val="0"/>
        <w:autoSpaceDN w:val="0"/>
        <w:adjustRightInd w:val="0"/>
        <w:spacing w:after="0" w:line="360" w:lineRule="auto"/>
        <w:jc w:val="both"/>
        <w:rPr>
          <w:rFonts w:ascii="Arial" w:eastAsia="MS Mincho" w:hAnsi="Arial" w:cs="Arial"/>
        </w:rPr>
      </w:pPr>
      <w:r w:rsidRPr="00BE46CC">
        <w:rPr>
          <w:rFonts w:ascii="Arial" w:eastAsia="MS Mincho" w:hAnsi="Arial" w:cs="Arial"/>
        </w:rPr>
        <w:t xml:space="preserve">The consultant(s) shall treat all information obtained in the course of performing this contract as strictly confidential. This obligation shall remain in effect during and after the term of the contract. The consultant(s) shall not disclose, use, or permit the use of any such information for any purpose other than </w:t>
      </w:r>
      <w:r w:rsidRPr="00BE46CC">
        <w:rPr>
          <w:rFonts w:ascii="Arial" w:eastAsia="MS Mincho" w:hAnsi="Arial" w:cs="Arial"/>
        </w:rPr>
        <w:lastRenderedPageBreak/>
        <w:t>the performance of this contract without the prior written consent of Ain o Salish Kendra (ASK). Any breach of this confidentiality obligation may result in legal action and termination of the contract.</w:t>
      </w:r>
    </w:p>
    <w:p w14:paraId="4757F899" w14:textId="77777777" w:rsidR="00723FB6" w:rsidRDefault="00723FB6" w:rsidP="00E665F7">
      <w:pPr>
        <w:spacing w:after="0" w:line="360" w:lineRule="auto"/>
        <w:jc w:val="both"/>
        <w:rPr>
          <w:rFonts w:ascii="Arial" w:hAnsi="Arial" w:cs="Arial"/>
          <w:b/>
          <w:sz w:val="24"/>
          <w:szCs w:val="24"/>
          <w:u w:val="single"/>
        </w:rPr>
      </w:pPr>
    </w:p>
    <w:p w14:paraId="1F6B4A08" w14:textId="4218AAA9" w:rsidR="006053D0" w:rsidRPr="009105CE" w:rsidRDefault="006053D0" w:rsidP="00E665F7">
      <w:pPr>
        <w:spacing w:after="0" w:line="360" w:lineRule="auto"/>
        <w:jc w:val="both"/>
        <w:rPr>
          <w:rFonts w:ascii="Arial" w:hAnsi="Arial" w:cs="Arial"/>
          <w:b/>
          <w:bCs/>
          <w:sz w:val="24"/>
          <w:szCs w:val="24"/>
          <w:u w:val="single"/>
        </w:rPr>
      </w:pPr>
      <w:r w:rsidRPr="009105CE">
        <w:rPr>
          <w:rFonts w:ascii="Arial" w:hAnsi="Arial" w:cs="Arial"/>
          <w:b/>
          <w:sz w:val="24"/>
          <w:szCs w:val="24"/>
          <w:u w:val="single"/>
        </w:rPr>
        <w:t>Copyright and Ownership of Assignment</w:t>
      </w:r>
    </w:p>
    <w:p w14:paraId="644B8A59" w14:textId="0A262857" w:rsidR="007462FD" w:rsidRDefault="00BE46CC" w:rsidP="00F57633">
      <w:pPr>
        <w:autoSpaceDE w:val="0"/>
        <w:autoSpaceDN w:val="0"/>
        <w:adjustRightInd w:val="0"/>
        <w:spacing w:after="0" w:line="360" w:lineRule="auto"/>
        <w:jc w:val="both"/>
        <w:rPr>
          <w:rFonts w:ascii="Arial" w:eastAsia="MS Mincho" w:hAnsi="Arial" w:cs="Arial"/>
        </w:rPr>
      </w:pPr>
      <w:r w:rsidRPr="00BE46CC">
        <w:rPr>
          <w:rFonts w:ascii="Arial" w:eastAsia="MS Mincho" w:hAnsi="Arial" w:cs="Arial"/>
        </w:rPr>
        <w:t>Ain o Salish Kendra (ASK) shall retain full copyright, ownership, and intellectual property rights over all information, findings, reports, and final deliverables produced under this consultancy. The consultant(s) shall not use, reproduce, publish, or share any part of the work without the prior written consent of ASK.</w:t>
      </w:r>
    </w:p>
    <w:p w14:paraId="3A90E4D8" w14:textId="77777777" w:rsidR="00F57633" w:rsidRDefault="00F57633" w:rsidP="00F57633">
      <w:pPr>
        <w:spacing w:after="0" w:line="240" w:lineRule="auto"/>
        <w:jc w:val="both"/>
        <w:rPr>
          <w:rFonts w:ascii="Arial" w:hAnsi="Arial" w:cs="Arial"/>
          <w:b/>
          <w:sz w:val="24"/>
          <w:szCs w:val="24"/>
          <w:u w:val="single"/>
        </w:rPr>
      </w:pPr>
    </w:p>
    <w:p w14:paraId="197E0E7F" w14:textId="706A56CD" w:rsidR="008C311E" w:rsidRPr="009105CE" w:rsidRDefault="008C311E" w:rsidP="00F57633">
      <w:pPr>
        <w:spacing w:after="0" w:line="360" w:lineRule="auto"/>
        <w:jc w:val="both"/>
        <w:rPr>
          <w:rFonts w:ascii="Arial" w:hAnsi="Arial" w:cs="Arial"/>
          <w:b/>
          <w:sz w:val="24"/>
          <w:szCs w:val="24"/>
          <w:u w:val="single"/>
        </w:rPr>
      </w:pPr>
      <w:r w:rsidRPr="009105CE">
        <w:rPr>
          <w:rFonts w:ascii="Arial" w:hAnsi="Arial" w:cs="Arial"/>
          <w:b/>
          <w:sz w:val="24"/>
          <w:szCs w:val="24"/>
          <w:u w:val="single"/>
        </w:rPr>
        <w:t>Mode of Payment</w:t>
      </w:r>
    </w:p>
    <w:p w14:paraId="27233168" w14:textId="77777777" w:rsidR="00BE46CC" w:rsidRDefault="00BE46CC" w:rsidP="00E665F7">
      <w:pPr>
        <w:autoSpaceDE w:val="0"/>
        <w:autoSpaceDN w:val="0"/>
        <w:adjustRightInd w:val="0"/>
        <w:spacing w:after="0" w:line="360" w:lineRule="auto"/>
        <w:jc w:val="both"/>
        <w:rPr>
          <w:rFonts w:ascii="Arial" w:eastAsia="MS Mincho" w:hAnsi="Arial" w:cs="Arial"/>
        </w:rPr>
      </w:pPr>
      <w:r w:rsidRPr="00BE46CC">
        <w:rPr>
          <w:rFonts w:ascii="Arial" w:eastAsia="MS Mincho" w:hAnsi="Arial" w:cs="Arial"/>
          <w:b/>
          <w:bCs/>
        </w:rPr>
        <w:t>Payment Terms</w:t>
      </w:r>
    </w:p>
    <w:p w14:paraId="52E7D4C2" w14:textId="587EE4B3" w:rsidR="00BE46CC" w:rsidRPr="00BE46CC" w:rsidRDefault="00BE46CC" w:rsidP="00E665F7">
      <w:pPr>
        <w:autoSpaceDE w:val="0"/>
        <w:autoSpaceDN w:val="0"/>
        <w:adjustRightInd w:val="0"/>
        <w:spacing w:after="0" w:line="360" w:lineRule="auto"/>
        <w:jc w:val="both"/>
        <w:rPr>
          <w:rFonts w:ascii="Arial" w:eastAsia="MS Mincho" w:hAnsi="Arial" w:cs="Arial"/>
        </w:rPr>
      </w:pPr>
      <w:r w:rsidRPr="00BE46CC">
        <w:rPr>
          <w:rFonts w:ascii="Arial" w:eastAsia="MS Mincho" w:hAnsi="Arial" w:cs="Arial"/>
        </w:rPr>
        <w:t xml:space="preserve">The consultant shall receive a total fee of </w:t>
      </w:r>
      <w:r w:rsidRPr="009A1FB8">
        <w:rPr>
          <w:rFonts w:ascii="Arial" w:eastAsia="MS Mincho" w:hAnsi="Arial" w:cs="Arial"/>
          <w:b/>
          <w:bCs/>
        </w:rPr>
        <w:t>BDT</w:t>
      </w:r>
      <w:r w:rsidR="00D44C56" w:rsidRPr="009A1FB8">
        <w:rPr>
          <w:rFonts w:ascii="Arial" w:eastAsia="MS Mincho" w:hAnsi="Arial" w:cs="Arial"/>
          <w:b/>
          <w:bCs/>
        </w:rPr>
        <w:t xml:space="preserve"> 2,35,000</w:t>
      </w:r>
      <w:r w:rsidRPr="009A1FB8">
        <w:rPr>
          <w:rFonts w:ascii="Arial" w:eastAsia="MS Mincho" w:hAnsi="Arial" w:cs="Arial"/>
          <w:b/>
          <w:bCs/>
        </w:rPr>
        <w:t xml:space="preserve">, </w:t>
      </w:r>
      <w:r w:rsidRPr="00BE46CC">
        <w:rPr>
          <w:rFonts w:ascii="Arial" w:eastAsia="MS Mincho" w:hAnsi="Arial" w:cs="Arial"/>
        </w:rPr>
        <w:t>inclusive of VAT and applicable taxes) for the services described above. Payment will be made in two installments, as per the agreement between ASK and the consultant:</w:t>
      </w:r>
    </w:p>
    <w:p w14:paraId="22DA06CC" w14:textId="77777777" w:rsidR="00BE46CC" w:rsidRPr="00BE46CC" w:rsidRDefault="00BE46CC" w:rsidP="00E665F7">
      <w:pPr>
        <w:numPr>
          <w:ilvl w:val="0"/>
          <w:numId w:val="45"/>
        </w:numPr>
        <w:autoSpaceDE w:val="0"/>
        <w:autoSpaceDN w:val="0"/>
        <w:adjustRightInd w:val="0"/>
        <w:spacing w:after="0" w:line="360" w:lineRule="auto"/>
        <w:jc w:val="both"/>
        <w:rPr>
          <w:rFonts w:ascii="Arial" w:eastAsia="MS Mincho" w:hAnsi="Arial" w:cs="Arial"/>
        </w:rPr>
      </w:pPr>
      <w:r w:rsidRPr="00BE46CC">
        <w:rPr>
          <w:rFonts w:ascii="Arial" w:eastAsia="MS Mincho" w:hAnsi="Arial" w:cs="Arial"/>
          <w:b/>
          <w:bCs/>
        </w:rPr>
        <w:t>First installment:</w:t>
      </w:r>
      <w:r w:rsidRPr="00BE46CC">
        <w:rPr>
          <w:rFonts w:ascii="Arial" w:eastAsia="MS Mincho" w:hAnsi="Arial" w:cs="Arial"/>
        </w:rPr>
        <w:t xml:space="preserve"> 40% of the total fee, payable upon submission of the draft content.</w:t>
      </w:r>
    </w:p>
    <w:p w14:paraId="21437E4D" w14:textId="77777777" w:rsidR="00BE46CC" w:rsidRPr="00BE46CC" w:rsidRDefault="00BE46CC" w:rsidP="00E665F7">
      <w:pPr>
        <w:numPr>
          <w:ilvl w:val="0"/>
          <w:numId w:val="45"/>
        </w:numPr>
        <w:autoSpaceDE w:val="0"/>
        <w:autoSpaceDN w:val="0"/>
        <w:adjustRightInd w:val="0"/>
        <w:spacing w:after="0" w:line="360" w:lineRule="auto"/>
        <w:jc w:val="both"/>
        <w:rPr>
          <w:rFonts w:ascii="Arial" w:eastAsia="MS Mincho" w:hAnsi="Arial" w:cs="Arial"/>
        </w:rPr>
      </w:pPr>
      <w:r w:rsidRPr="00BE46CC">
        <w:rPr>
          <w:rFonts w:ascii="Arial" w:eastAsia="MS Mincho" w:hAnsi="Arial" w:cs="Arial"/>
          <w:b/>
          <w:bCs/>
        </w:rPr>
        <w:t>Second and final installment:</w:t>
      </w:r>
      <w:r w:rsidRPr="00BE46CC">
        <w:rPr>
          <w:rFonts w:ascii="Arial" w:eastAsia="MS Mincho" w:hAnsi="Arial" w:cs="Arial"/>
        </w:rPr>
        <w:t xml:space="preserve"> 60% of the total fee, payable upon submission and acceptance of the final deliverables.</w:t>
      </w:r>
    </w:p>
    <w:p w14:paraId="355120AC" w14:textId="77777777" w:rsidR="00BE46CC" w:rsidRPr="00BE46CC" w:rsidRDefault="00BE46CC" w:rsidP="00E665F7">
      <w:pPr>
        <w:autoSpaceDE w:val="0"/>
        <w:autoSpaceDN w:val="0"/>
        <w:adjustRightInd w:val="0"/>
        <w:spacing w:after="0" w:line="360" w:lineRule="auto"/>
        <w:jc w:val="both"/>
        <w:rPr>
          <w:rFonts w:ascii="Arial" w:eastAsia="MS Mincho" w:hAnsi="Arial" w:cs="Arial"/>
        </w:rPr>
      </w:pPr>
      <w:r w:rsidRPr="00BE46CC">
        <w:rPr>
          <w:rFonts w:ascii="Arial" w:eastAsia="MS Mincho" w:hAnsi="Arial" w:cs="Arial"/>
        </w:rPr>
        <w:t>All payments will be made via bank transfer or account payee.</w:t>
      </w:r>
    </w:p>
    <w:p w14:paraId="77F5ADF5" w14:textId="77777777" w:rsidR="00BE46CC" w:rsidRDefault="00BE46CC" w:rsidP="00E665F7">
      <w:pPr>
        <w:autoSpaceDE w:val="0"/>
        <w:autoSpaceDN w:val="0"/>
        <w:adjustRightInd w:val="0"/>
        <w:spacing w:after="0" w:line="360" w:lineRule="auto"/>
        <w:jc w:val="both"/>
        <w:rPr>
          <w:rFonts w:ascii="Arial" w:eastAsia="MS Mincho" w:hAnsi="Arial" w:cs="Arial"/>
        </w:rPr>
      </w:pPr>
      <w:r w:rsidRPr="00BE46CC">
        <w:rPr>
          <w:rFonts w:ascii="Arial" w:eastAsia="MS Mincho" w:hAnsi="Arial" w:cs="Arial"/>
          <w:b/>
          <w:bCs/>
        </w:rPr>
        <w:t>Terrorism and Money Laundering Compliance</w:t>
      </w:r>
    </w:p>
    <w:p w14:paraId="045F3204" w14:textId="713777A3" w:rsidR="00BE46CC" w:rsidRPr="00BE46CC" w:rsidRDefault="00BE46CC" w:rsidP="00E665F7">
      <w:pPr>
        <w:autoSpaceDE w:val="0"/>
        <w:autoSpaceDN w:val="0"/>
        <w:adjustRightInd w:val="0"/>
        <w:spacing w:after="0" w:line="360" w:lineRule="auto"/>
        <w:jc w:val="both"/>
        <w:rPr>
          <w:rFonts w:ascii="Arial" w:eastAsia="MS Mincho" w:hAnsi="Arial" w:cs="Arial"/>
        </w:rPr>
      </w:pPr>
      <w:r w:rsidRPr="00BE46CC">
        <w:rPr>
          <w:rFonts w:ascii="Arial" w:eastAsia="MS Mincho" w:hAnsi="Arial" w:cs="Arial"/>
        </w:rPr>
        <w:t>ASK reserves the right to reject any proposal/application without providing any reason if there is evidence of involvement in terrorism, money laundering, or any activities prohibited under Bangladesh Bank regulations.</w:t>
      </w:r>
    </w:p>
    <w:p w14:paraId="43A8A600" w14:textId="77777777" w:rsidR="00E52CC1" w:rsidRPr="00B25FB2" w:rsidRDefault="00E52CC1" w:rsidP="00E665F7">
      <w:pPr>
        <w:autoSpaceDE w:val="0"/>
        <w:autoSpaceDN w:val="0"/>
        <w:adjustRightInd w:val="0"/>
        <w:spacing w:after="0" w:line="240" w:lineRule="auto"/>
        <w:jc w:val="both"/>
        <w:rPr>
          <w:rFonts w:ascii="Arial" w:eastAsia="MS Mincho" w:hAnsi="Arial" w:cs="Arial"/>
        </w:rPr>
      </w:pPr>
    </w:p>
    <w:p w14:paraId="37F51748" w14:textId="77777777" w:rsidR="008C311E" w:rsidRPr="009105CE" w:rsidRDefault="008C311E" w:rsidP="00E665F7">
      <w:pPr>
        <w:spacing w:after="0" w:line="360" w:lineRule="auto"/>
        <w:jc w:val="both"/>
        <w:rPr>
          <w:rFonts w:ascii="Arial" w:hAnsi="Arial" w:cs="Arial"/>
          <w:b/>
          <w:sz w:val="24"/>
          <w:szCs w:val="24"/>
          <w:u w:val="single"/>
        </w:rPr>
      </w:pPr>
      <w:r w:rsidRPr="009105CE">
        <w:rPr>
          <w:rFonts w:ascii="Arial" w:hAnsi="Arial" w:cs="Arial"/>
          <w:b/>
          <w:sz w:val="24"/>
          <w:szCs w:val="24"/>
          <w:u w:val="single"/>
        </w:rPr>
        <w:t>Apply Procedure</w:t>
      </w:r>
    </w:p>
    <w:p w14:paraId="6365EA7A" w14:textId="77777777" w:rsidR="00BE46CC" w:rsidRDefault="00BE46CC" w:rsidP="00E665F7">
      <w:pPr>
        <w:autoSpaceDE w:val="0"/>
        <w:autoSpaceDN w:val="0"/>
        <w:adjustRightInd w:val="0"/>
        <w:spacing w:after="0" w:line="360" w:lineRule="auto"/>
        <w:jc w:val="both"/>
        <w:rPr>
          <w:rFonts w:ascii="Arial" w:hAnsi="Arial" w:cs="Arial"/>
        </w:rPr>
      </w:pPr>
      <w:r w:rsidRPr="00BE46CC">
        <w:rPr>
          <w:rFonts w:ascii="Arial" w:hAnsi="Arial" w:cs="Arial"/>
          <w:b/>
          <w:bCs/>
        </w:rPr>
        <w:t>Call for Proposals</w:t>
      </w:r>
    </w:p>
    <w:p w14:paraId="1056ADAA" w14:textId="3484BD7B" w:rsidR="00BE46CC" w:rsidRPr="00BE46CC" w:rsidRDefault="00BE46CC" w:rsidP="00E665F7">
      <w:pPr>
        <w:autoSpaceDE w:val="0"/>
        <w:autoSpaceDN w:val="0"/>
        <w:adjustRightInd w:val="0"/>
        <w:spacing w:after="0" w:line="360" w:lineRule="auto"/>
        <w:jc w:val="both"/>
        <w:rPr>
          <w:rFonts w:ascii="Arial" w:hAnsi="Arial" w:cs="Arial"/>
        </w:rPr>
      </w:pPr>
      <w:r w:rsidRPr="00BE46CC">
        <w:rPr>
          <w:rFonts w:ascii="Arial" w:hAnsi="Arial" w:cs="Arial"/>
        </w:rPr>
        <w:t>Ain o Salish Kendra (ASK) invites proposals from management consulting firms, agencies, organizations, or individual consultants. Submissions should include:</w:t>
      </w:r>
    </w:p>
    <w:p w14:paraId="68510EC6" w14:textId="77777777" w:rsidR="00BE46CC" w:rsidRPr="00BE46CC" w:rsidRDefault="00BE46CC" w:rsidP="00E665F7">
      <w:pPr>
        <w:numPr>
          <w:ilvl w:val="0"/>
          <w:numId w:val="46"/>
        </w:numPr>
        <w:autoSpaceDE w:val="0"/>
        <w:autoSpaceDN w:val="0"/>
        <w:adjustRightInd w:val="0"/>
        <w:spacing w:after="0" w:line="360" w:lineRule="auto"/>
        <w:jc w:val="both"/>
        <w:rPr>
          <w:rFonts w:ascii="Arial" w:hAnsi="Arial" w:cs="Arial"/>
        </w:rPr>
      </w:pPr>
      <w:r w:rsidRPr="00BE46CC">
        <w:rPr>
          <w:rFonts w:ascii="Arial" w:hAnsi="Arial" w:cs="Arial"/>
        </w:rPr>
        <w:t>CVs of the lead consultant and team members, highlighting relevant assignments and their roles.</w:t>
      </w:r>
    </w:p>
    <w:p w14:paraId="08B0AEBB" w14:textId="77777777" w:rsidR="00BE46CC" w:rsidRPr="00BE46CC" w:rsidRDefault="00BE46CC" w:rsidP="00E665F7">
      <w:pPr>
        <w:numPr>
          <w:ilvl w:val="0"/>
          <w:numId w:val="46"/>
        </w:numPr>
        <w:autoSpaceDE w:val="0"/>
        <w:autoSpaceDN w:val="0"/>
        <w:adjustRightInd w:val="0"/>
        <w:spacing w:after="0" w:line="360" w:lineRule="auto"/>
        <w:jc w:val="both"/>
        <w:rPr>
          <w:rFonts w:ascii="Arial" w:hAnsi="Arial" w:cs="Arial"/>
        </w:rPr>
      </w:pPr>
      <w:r w:rsidRPr="00BE46CC">
        <w:rPr>
          <w:rFonts w:ascii="Arial" w:hAnsi="Arial" w:cs="Arial"/>
        </w:rPr>
        <w:t>Organizational/firm certificates, TIN and VAT registration, and supporting documents for previous relevant work.</w:t>
      </w:r>
    </w:p>
    <w:p w14:paraId="7D2BE584" w14:textId="77777777" w:rsidR="00BE46CC" w:rsidRPr="00BE46CC" w:rsidRDefault="00BE46CC" w:rsidP="00E665F7">
      <w:pPr>
        <w:numPr>
          <w:ilvl w:val="0"/>
          <w:numId w:val="46"/>
        </w:numPr>
        <w:autoSpaceDE w:val="0"/>
        <w:autoSpaceDN w:val="0"/>
        <w:adjustRightInd w:val="0"/>
        <w:spacing w:after="0" w:line="360" w:lineRule="auto"/>
        <w:jc w:val="both"/>
        <w:rPr>
          <w:rFonts w:ascii="Arial" w:hAnsi="Arial" w:cs="Arial"/>
        </w:rPr>
      </w:pPr>
      <w:r w:rsidRPr="00BE46CC">
        <w:rPr>
          <w:rFonts w:ascii="Arial" w:hAnsi="Arial" w:cs="Arial"/>
        </w:rPr>
        <w:t>Technical proposal in English, including samples of previous work (to be returned after the selection process).</w:t>
      </w:r>
    </w:p>
    <w:p w14:paraId="1810F1E4" w14:textId="77777777" w:rsidR="00BE46CC" w:rsidRPr="00BE46CC" w:rsidRDefault="00BE46CC" w:rsidP="00E665F7">
      <w:pPr>
        <w:numPr>
          <w:ilvl w:val="0"/>
          <w:numId w:val="46"/>
        </w:numPr>
        <w:autoSpaceDE w:val="0"/>
        <w:autoSpaceDN w:val="0"/>
        <w:adjustRightInd w:val="0"/>
        <w:spacing w:after="0" w:line="360" w:lineRule="auto"/>
        <w:jc w:val="both"/>
        <w:rPr>
          <w:rFonts w:ascii="Arial" w:hAnsi="Arial" w:cs="Arial"/>
        </w:rPr>
      </w:pPr>
      <w:r w:rsidRPr="00BE46CC">
        <w:rPr>
          <w:rFonts w:ascii="Arial" w:hAnsi="Arial" w:cs="Arial"/>
        </w:rPr>
        <w:t>Financial proposal in English, with detailed cost breakdown per major activity.</w:t>
      </w:r>
    </w:p>
    <w:p w14:paraId="774E3B5C" w14:textId="77777777" w:rsidR="00BE46CC" w:rsidRDefault="00BE46CC" w:rsidP="00E665F7">
      <w:pPr>
        <w:autoSpaceDE w:val="0"/>
        <w:autoSpaceDN w:val="0"/>
        <w:adjustRightInd w:val="0"/>
        <w:spacing w:after="0" w:line="240" w:lineRule="auto"/>
        <w:jc w:val="both"/>
        <w:rPr>
          <w:rFonts w:ascii="Arial" w:hAnsi="Arial" w:cs="Arial"/>
          <w:b/>
          <w:bCs/>
        </w:rPr>
      </w:pPr>
    </w:p>
    <w:p w14:paraId="59A82498" w14:textId="77777777" w:rsidR="00BE46CC" w:rsidRPr="009105CE" w:rsidRDefault="00BE46CC" w:rsidP="00E665F7">
      <w:pPr>
        <w:autoSpaceDE w:val="0"/>
        <w:autoSpaceDN w:val="0"/>
        <w:adjustRightInd w:val="0"/>
        <w:spacing w:after="0" w:line="360" w:lineRule="auto"/>
        <w:jc w:val="both"/>
        <w:rPr>
          <w:rFonts w:ascii="Arial" w:hAnsi="Arial" w:cs="Arial"/>
          <w:sz w:val="24"/>
          <w:szCs w:val="24"/>
        </w:rPr>
      </w:pPr>
      <w:r w:rsidRPr="009105CE">
        <w:rPr>
          <w:rFonts w:ascii="Arial" w:hAnsi="Arial" w:cs="Arial"/>
          <w:b/>
          <w:bCs/>
          <w:sz w:val="24"/>
          <w:szCs w:val="24"/>
        </w:rPr>
        <w:t>Submission Instructions:</w:t>
      </w:r>
    </w:p>
    <w:p w14:paraId="5D1C71E5" w14:textId="5F6C528F" w:rsidR="00BE46CC" w:rsidRPr="00BE46CC" w:rsidRDefault="00BE46CC" w:rsidP="00E665F7">
      <w:pPr>
        <w:autoSpaceDE w:val="0"/>
        <w:autoSpaceDN w:val="0"/>
        <w:adjustRightInd w:val="0"/>
        <w:spacing w:after="0" w:line="360" w:lineRule="auto"/>
        <w:jc w:val="both"/>
        <w:rPr>
          <w:rFonts w:ascii="Arial" w:hAnsi="Arial" w:cs="Arial"/>
        </w:rPr>
      </w:pPr>
      <w:r w:rsidRPr="00BE46CC">
        <w:rPr>
          <w:rFonts w:ascii="Arial" w:hAnsi="Arial" w:cs="Arial"/>
        </w:rPr>
        <w:t xml:space="preserve">Technical and financial proposals must be submitted in </w:t>
      </w:r>
      <w:r w:rsidRPr="00BE46CC">
        <w:rPr>
          <w:rFonts w:ascii="Arial" w:hAnsi="Arial" w:cs="Arial"/>
          <w:b/>
          <w:bCs/>
        </w:rPr>
        <w:t>two separate envelopes</w:t>
      </w:r>
      <w:r w:rsidRPr="00BE46CC">
        <w:rPr>
          <w:rFonts w:ascii="Arial" w:hAnsi="Arial" w:cs="Arial"/>
        </w:rPr>
        <w:t xml:space="preserve">, placed inside a </w:t>
      </w:r>
      <w:r w:rsidRPr="00BE46CC">
        <w:rPr>
          <w:rFonts w:ascii="Arial" w:hAnsi="Arial" w:cs="Arial"/>
          <w:b/>
          <w:bCs/>
        </w:rPr>
        <w:t>larger sealed envelope</w:t>
      </w:r>
      <w:r w:rsidRPr="00BE46CC">
        <w:rPr>
          <w:rFonts w:ascii="Arial" w:hAnsi="Arial" w:cs="Arial"/>
        </w:rPr>
        <w:t xml:space="preserve"> with a cover letter addressed to:</w:t>
      </w:r>
    </w:p>
    <w:p w14:paraId="274A55A1" w14:textId="77777777" w:rsidR="00BE46CC" w:rsidRPr="00BE46CC" w:rsidRDefault="00BE46CC" w:rsidP="00E665F7">
      <w:pPr>
        <w:autoSpaceDE w:val="0"/>
        <w:autoSpaceDN w:val="0"/>
        <w:adjustRightInd w:val="0"/>
        <w:spacing w:after="0" w:line="360" w:lineRule="auto"/>
        <w:jc w:val="both"/>
        <w:rPr>
          <w:rFonts w:ascii="Arial" w:hAnsi="Arial" w:cs="Arial"/>
        </w:rPr>
      </w:pPr>
      <w:r w:rsidRPr="00BE46CC">
        <w:rPr>
          <w:rFonts w:ascii="Arial" w:hAnsi="Arial" w:cs="Arial"/>
          <w:b/>
          <w:bCs/>
        </w:rPr>
        <w:lastRenderedPageBreak/>
        <w:t>Advisor, Ain o Salish Kendra, 2/16, Block-B, Lalmatia, Dhaka-1207, Bangladesh</w:t>
      </w:r>
    </w:p>
    <w:p w14:paraId="066ABDFE" w14:textId="2809C4F5" w:rsidR="006A0952" w:rsidRPr="00B25FB2" w:rsidRDefault="00BE46CC" w:rsidP="00F57633">
      <w:pPr>
        <w:autoSpaceDE w:val="0"/>
        <w:autoSpaceDN w:val="0"/>
        <w:adjustRightInd w:val="0"/>
        <w:spacing w:after="0" w:line="360" w:lineRule="auto"/>
        <w:jc w:val="both"/>
        <w:rPr>
          <w:rFonts w:ascii="Arial" w:hAnsi="Arial" w:cs="Arial"/>
        </w:rPr>
      </w:pPr>
      <w:r w:rsidRPr="00BE46CC">
        <w:rPr>
          <w:rFonts w:ascii="Arial" w:hAnsi="Arial" w:cs="Arial"/>
        </w:rPr>
        <w:t xml:space="preserve">Proposals must reach the ASK office </w:t>
      </w:r>
      <w:r w:rsidRPr="00BE46CC">
        <w:rPr>
          <w:rFonts w:ascii="Arial" w:hAnsi="Arial" w:cs="Arial"/>
          <w:b/>
          <w:bCs/>
        </w:rPr>
        <w:t>and/or be sent via email</w:t>
      </w:r>
      <w:r w:rsidRPr="00BE46CC">
        <w:rPr>
          <w:rFonts w:ascii="Arial" w:hAnsi="Arial" w:cs="Arial"/>
        </w:rPr>
        <w:t xml:space="preserve"> by </w:t>
      </w:r>
      <w:r w:rsidR="009A1FB8">
        <w:rPr>
          <w:rFonts w:ascii="Arial" w:hAnsi="Arial" w:cs="Arial"/>
          <w:b/>
          <w:bCs/>
        </w:rPr>
        <w:t>10</w:t>
      </w:r>
      <w:r w:rsidR="00D44C56">
        <w:rPr>
          <w:rFonts w:ascii="Arial" w:hAnsi="Arial" w:cs="Arial"/>
          <w:b/>
          <w:bCs/>
        </w:rPr>
        <w:t xml:space="preserve"> </w:t>
      </w:r>
      <w:r w:rsidR="003964EA">
        <w:rPr>
          <w:rFonts w:ascii="Arial" w:hAnsi="Arial" w:cs="Arial"/>
          <w:b/>
          <w:bCs/>
        </w:rPr>
        <w:t>March,</w:t>
      </w:r>
      <w:r w:rsidRPr="00BE46CC">
        <w:rPr>
          <w:rFonts w:ascii="Arial" w:hAnsi="Arial" w:cs="Arial"/>
          <w:b/>
          <w:bCs/>
        </w:rPr>
        <w:t xml:space="preserve"> 2026</w:t>
      </w:r>
      <w:r w:rsidRPr="00BE46CC">
        <w:rPr>
          <w:rFonts w:ascii="Arial" w:hAnsi="Arial" w:cs="Arial"/>
        </w:rPr>
        <w:t>.</w:t>
      </w:r>
    </w:p>
    <w:sectPr w:rsidR="006A0952" w:rsidRPr="00B25FB2" w:rsidSect="00CB71FA">
      <w:pgSz w:w="12240" w:h="15840"/>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2F41" w14:textId="77777777" w:rsidR="001734BC" w:rsidRDefault="001734BC" w:rsidP="00591881">
      <w:pPr>
        <w:spacing w:after="0" w:line="240" w:lineRule="auto"/>
      </w:pPr>
      <w:r>
        <w:separator/>
      </w:r>
    </w:p>
  </w:endnote>
  <w:endnote w:type="continuationSeparator" w:id="0">
    <w:p w14:paraId="3FF2340F" w14:textId="77777777" w:rsidR="001734BC" w:rsidRDefault="001734BC" w:rsidP="0059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CCE7" w14:textId="77777777" w:rsidR="001734BC" w:rsidRDefault="001734BC" w:rsidP="00591881">
      <w:pPr>
        <w:spacing w:after="0" w:line="240" w:lineRule="auto"/>
      </w:pPr>
      <w:r>
        <w:separator/>
      </w:r>
    </w:p>
  </w:footnote>
  <w:footnote w:type="continuationSeparator" w:id="0">
    <w:p w14:paraId="5F300BFB" w14:textId="77777777" w:rsidR="001734BC" w:rsidRDefault="001734BC" w:rsidP="00591881">
      <w:pPr>
        <w:spacing w:after="0" w:line="240" w:lineRule="auto"/>
      </w:pPr>
      <w:r>
        <w:continuationSeparator/>
      </w:r>
    </w:p>
  </w:footnote>
  <w:footnote w:id="1">
    <w:p w14:paraId="77D5EBB5" w14:textId="317ABD7E" w:rsidR="00447EB7" w:rsidRPr="00447EB7" w:rsidRDefault="00447EB7">
      <w:pPr>
        <w:pStyle w:val="FootnoteText"/>
        <w:rPr>
          <w:lang w:val="en-US"/>
        </w:rPr>
      </w:pPr>
      <w:r>
        <w:rPr>
          <w:rStyle w:val="FootnoteReference"/>
        </w:rPr>
        <w:footnoteRef/>
      </w:r>
      <w:r>
        <w:t xml:space="preserve"> </w:t>
      </w:r>
      <w:hyperlink r:id="rId1" w:anchor="view" w:history="1">
        <w:r w:rsidRPr="00447EB7">
          <w:rPr>
            <w:rFonts w:asciiTheme="minorHAnsi" w:eastAsiaTheme="minorHAnsi" w:hAnsiTheme="minorHAnsi" w:cstheme="minorBidi"/>
            <w:color w:val="0000FF"/>
            <w:sz w:val="22"/>
            <w:szCs w:val="22"/>
            <w:u w:val="single"/>
            <w:lang w:val="en-US" w:eastAsia="en-US"/>
          </w:rPr>
          <w:t>Essential services package for women and girls subject to violence | UN Women – Asia-Pacific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793"/>
    <w:multiLevelType w:val="hybridMultilevel"/>
    <w:tmpl w:val="CC48867E"/>
    <w:lvl w:ilvl="0" w:tplc="84AE92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B628E"/>
    <w:multiLevelType w:val="hybridMultilevel"/>
    <w:tmpl w:val="7FF2E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624C9"/>
    <w:multiLevelType w:val="hybridMultilevel"/>
    <w:tmpl w:val="EB18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126C4"/>
    <w:multiLevelType w:val="multilevel"/>
    <w:tmpl w:val="536A82E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3B7D1B"/>
    <w:multiLevelType w:val="hybridMultilevel"/>
    <w:tmpl w:val="B5A61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112D2"/>
    <w:multiLevelType w:val="multilevel"/>
    <w:tmpl w:val="4D96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D1A43"/>
    <w:multiLevelType w:val="hybridMultilevel"/>
    <w:tmpl w:val="EB18A8F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95AC4"/>
    <w:multiLevelType w:val="hybridMultilevel"/>
    <w:tmpl w:val="B8D2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23A0"/>
    <w:multiLevelType w:val="hybridMultilevel"/>
    <w:tmpl w:val="DB944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4B3117"/>
    <w:multiLevelType w:val="multilevel"/>
    <w:tmpl w:val="0D4E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27DFE"/>
    <w:multiLevelType w:val="hybridMultilevel"/>
    <w:tmpl w:val="B6544354"/>
    <w:lvl w:ilvl="0" w:tplc="84AE921C">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2426872"/>
    <w:multiLevelType w:val="hybridMultilevel"/>
    <w:tmpl w:val="708073B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E3B24"/>
    <w:multiLevelType w:val="hybridMultilevel"/>
    <w:tmpl w:val="6CCE7FE8"/>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004DF"/>
    <w:multiLevelType w:val="hybridMultilevel"/>
    <w:tmpl w:val="3F866F62"/>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313C030F"/>
    <w:multiLevelType w:val="hybridMultilevel"/>
    <w:tmpl w:val="1720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8043B"/>
    <w:multiLevelType w:val="hybridMultilevel"/>
    <w:tmpl w:val="F7D67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C3F99"/>
    <w:multiLevelType w:val="hybridMultilevel"/>
    <w:tmpl w:val="1A42A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13D81"/>
    <w:multiLevelType w:val="hybridMultilevel"/>
    <w:tmpl w:val="8112042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7049E6"/>
    <w:multiLevelType w:val="hybridMultilevel"/>
    <w:tmpl w:val="720E04D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8B4A75"/>
    <w:multiLevelType w:val="hybridMultilevel"/>
    <w:tmpl w:val="0C52E68E"/>
    <w:lvl w:ilvl="0" w:tplc="05749E2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C5C40"/>
    <w:multiLevelType w:val="hybridMultilevel"/>
    <w:tmpl w:val="8DBCE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43509"/>
    <w:multiLevelType w:val="hybridMultilevel"/>
    <w:tmpl w:val="AAD2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A1DAE"/>
    <w:multiLevelType w:val="hybridMultilevel"/>
    <w:tmpl w:val="C57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27AF2"/>
    <w:multiLevelType w:val="hybridMultilevel"/>
    <w:tmpl w:val="1054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91812"/>
    <w:multiLevelType w:val="hybridMultilevel"/>
    <w:tmpl w:val="2460CC4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126CB"/>
    <w:multiLevelType w:val="hybridMultilevel"/>
    <w:tmpl w:val="01D6A594"/>
    <w:lvl w:ilvl="0" w:tplc="84AE921C">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3ED65DA"/>
    <w:multiLevelType w:val="hybridMultilevel"/>
    <w:tmpl w:val="35FE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D77B5"/>
    <w:multiLevelType w:val="hybridMultilevel"/>
    <w:tmpl w:val="3AEE0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D1648210">
      <w:start w:val="1"/>
      <w:numFmt w:val="bullet"/>
      <w:lvlText w:val=""/>
      <w:lvlJc w:val="left"/>
      <w:pPr>
        <w:ind w:left="72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C67FA0"/>
    <w:multiLevelType w:val="multilevel"/>
    <w:tmpl w:val="E23C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B65A4"/>
    <w:multiLevelType w:val="hybridMultilevel"/>
    <w:tmpl w:val="1174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336B8"/>
    <w:multiLevelType w:val="hybridMultilevel"/>
    <w:tmpl w:val="EB18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16A84"/>
    <w:multiLevelType w:val="hybridMultilevel"/>
    <w:tmpl w:val="2F5681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2485D"/>
    <w:multiLevelType w:val="hybridMultilevel"/>
    <w:tmpl w:val="A75AA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26447"/>
    <w:multiLevelType w:val="hybridMultilevel"/>
    <w:tmpl w:val="7840A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004CC"/>
    <w:multiLevelType w:val="hybridMultilevel"/>
    <w:tmpl w:val="72D848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7453B"/>
    <w:multiLevelType w:val="hybridMultilevel"/>
    <w:tmpl w:val="6A06E9D0"/>
    <w:lvl w:ilvl="0" w:tplc="84AE92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14176"/>
    <w:multiLevelType w:val="hybridMultilevel"/>
    <w:tmpl w:val="25489E58"/>
    <w:lvl w:ilvl="0" w:tplc="84AE921C">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E29AB"/>
    <w:multiLevelType w:val="hybridMultilevel"/>
    <w:tmpl w:val="EB00E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62DE4"/>
    <w:multiLevelType w:val="hybridMultilevel"/>
    <w:tmpl w:val="2EB68C30"/>
    <w:lvl w:ilvl="0" w:tplc="A3F43A44">
      <w:start w:val="1"/>
      <w:numFmt w:val="bullet"/>
      <w:pStyle w:val="StyleBulleted"/>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67A1D"/>
    <w:multiLevelType w:val="hybridMultilevel"/>
    <w:tmpl w:val="D99C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53DC6"/>
    <w:multiLevelType w:val="hybridMultilevel"/>
    <w:tmpl w:val="FBD25E20"/>
    <w:lvl w:ilvl="0" w:tplc="F7FC1340">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57F15"/>
    <w:multiLevelType w:val="multilevel"/>
    <w:tmpl w:val="41F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0368B"/>
    <w:multiLevelType w:val="hybridMultilevel"/>
    <w:tmpl w:val="EDE86F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51025F4"/>
    <w:multiLevelType w:val="hybridMultilevel"/>
    <w:tmpl w:val="2870CDB0"/>
    <w:lvl w:ilvl="0" w:tplc="81B212CA">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4" w15:restartNumberingAfterBreak="0">
    <w:nsid w:val="7C790D74"/>
    <w:multiLevelType w:val="hybridMultilevel"/>
    <w:tmpl w:val="85F6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F1561B"/>
    <w:multiLevelType w:val="hybridMultilevel"/>
    <w:tmpl w:val="34AAB89A"/>
    <w:lvl w:ilvl="0" w:tplc="B0C89D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76567"/>
    <w:multiLevelType w:val="hybridMultilevel"/>
    <w:tmpl w:val="DC70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38"/>
  </w:num>
  <w:num w:numId="4">
    <w:abstractNumId w:val="34"/>
  </w:num>
  <w:num w:numId="5">
    <w:abstractNumId w:val="4"/>
  </w:num>
  <w:num w:numId="6">
    <w:abstractNumId w:val="3"/>
  </w:num>
  <w:num w:numId="7">
    <w:abstractNumId w:val="11"/>
  </w:num>
  <w:num w:numId="8">
    <w:abstractNumId w:val="32"/>
  </w:num>
  <w:num w:numId="9">
    <w:abstractNumId w:val="33"/>
  </w:num>
  <w:num w:numId="10">
    <w:abstractNumId w:val="19"/>
  </w:num>
  <w:num w:numId="11">
    <w:abstractNumId w:val="18"/>
  </w:num>
  <w:num w:numId="12">
    <w:abstractNumId w:val="42"/>
  </w:num>
  <w:num w:numId="13">
    <w:abstractNumId w:val="43"/>
  </w:num>
  <w:num w:numId="14">
    <w:abstractNumId w:val="46"/>
  </w:num>
  <w:num w:numId="15">
    <w:abstractNumId w:val="7"/>
  </w:num>
  <w:num w:numId="16">
    <w:abstractNumId w:val="2"/>
  </w:num>
  <w:num w:numId="17">
    <w:abstractNumId w:val="0"/>
  </w:num>
  <w:num w:numId="18">
    <w:abstractNumId w:val="44"/>
  </w:num>
  <w:num w:numId="19">
    <w:abstractNumId w:val="31"/>
  </w:num>
  <w:num w:numId="20">
    <w:abstractNumId w:val="16"/>
  </w:num>
  <w:num w:numId="21">
    <w:abstractNumId w:val="17"/>
  </w:num>
  <w:num w:numId="22">
    <w:abstractNumId w:val="45"/>
  </w:num>
  <w:num w:numId="23">
    <w:abstractNumId w:val="13"/>
  </w:num>
  <w:num w:numId="24">
    <w:abstractNumId w:val="1"/>
  </w:num>
  <w:num w:numId="25">
    <w:abstractNumId w:val="12"/>
  </w:num>
  <w:num w:numId="26">
    <w:abstractNumId w:val="22"/>
  </w:num>
  <w:num w:numId="27">
    <w:abstractNumId w:val="26"/>
  </w:num>
  <w:num w:numId="28">
    <w:abstractNumId w:val="21"/>
  </w:num>
  <w:num w:numId="29">
    <w:abstractNumId w:val="8"/>
  </w:num>
  <w:num w:numId="30">
    <w:abstractNumId w:val="29"/>
  </w:num>
  <w:num w:numId="31">
    <w:abstractNumId w:val="20"/>
  </w:num>
  <w:num w:numId="32">
    <w:abstractNumId w:val="24"/>
  </w:num>
  <w:num w:numId="33">
    <w:abstractNumId w:val="25"/>
  </w:num>
  <w:num w:numId="34">
    <w:abstractNumId w:val="35"/>
  </w:num>
  <w:num w:numId="35">
    <w:abstractNumId w:val="10"/>
  </w:num>
  <w:num w:numId="36">
    <w:abstractNumId w:val="41"/>
  </w:num>
  <w:num w:numId="37">
    <w:abstractNumId w:val="5"/>
  </w:num>
  <w:num w:numId="38">
    <w:abstractNumId w:val="27"/>
  </w:num>
  <w:num w:numId="39">
    <w:abstractNumId w:val="23"/>
  </w:num>
  <w:num w:numId="40">
    <w:abstractNumId w:val="15"/>
  </w:num>
  <w:num w:numId="41">
    <w:abstractNumId w:val="40"/>
  </w:num>
  <w:num w:numId="42">
    <w:abstractNumId w:val="37"/>
  </w:num>
  <w:num w:numId="43">
    <w:abstractNumId w:val="14"/>
  </w:num>
  <w:num w:numId="44">
    <w:abstractNumId w:val="39"/>
  </w:num>
  <w:num w:numId="45">
    <w:abstractNumId w:val="9"/>
  </w:num>
  <w:num w:numId="46">
    <w:abstractNumId w:val="28"/>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68"/>
    <w:rsid w:val="000130DD"/>
    <w:rsid w:val="000235C5"/>
    <w:rsid w:val="00040E72"/>
    <w:rsid w:val="00043DEC"/>
    <w:rsid w:val="00055484"/>
    <w:rsid w:val="0005664F"/>
    <w:rsid w:val="00075484"/>
    <w:rsid w:val="0008481C"/>
    <w:rsid w:val="00084C28"/>
    <w:rsid w:val="0008641D"/>
    <w:rsid w:val="00096CBB"/>
    <w:rsid w:val="000A3318"/>
    <w:rsid w:val="000B2D74"/>
    <w:rsid w:val="000B40FE"/>
    <w:rsid w:val="000B733E"/>
    <w:rsid w:val="000E0936"/>
    <w:rsid w:val="000F1783"/>
    <w:rsid w:val="000F702A"/>
    <w:rsid w:val="00114B39"/>
    <w:rsid w:val="001233EA"/>
    <w:rsid w:val="00124588"/>
    <w:rsid w:val="001302CD"/>
    <w:rsid w:val="00132C9C"/>
    <w:rsid w:val="0014617F"/>
    <w:rsid w:val="00146352"/>
    <w:rsid w:val="00146D3A"/>
    <w:rsid w:val="00173221"/>
    <w:rsid w:val="001734BC"/>
    <w:rsid w:val="0017385C"/>
    <w:rsid w:val="001808A3"/>
    <w:rsid w:val="001A1D24"/>
    <w:rsid w:val="001A203C"/>
    <w:rsid w:val="001A55E0"/>
    <w:rsid w:val="001D435C"/>
    <w:rsid w:val="001D65AD"/>
    <w:rsid w:val="001F643B"/>
    <w:rsid w:val="00202A98"/>
    <w:rsid w:val="00256C6B"/>
    <w:rsid w:val="00257201"/>
    <w:rsid w:val="00257EE3"/>
    <w:rsid w:val="0026090D"/>
    <w:rsid w:val="0026593E"/>
    <w:rsid w:val="002727F1"/>
    <w:rsid w:val="0027730C"/>
    <w:rsid w:val="002921D4"/>
    <w:rsid w:val="002A04A2"/>
    <w:rsid w:val="002A4226"/>
    <w:rsid w:val="002B1F3F"/>
    <w:rsid w:val="002B54C2"/>
    <w:rsid w:val="002B69F9"/>
    <w:rsid w:val="002C2104"/>
    <w:rsid w:val="002D4325"/>
    <w:rsid w:val="002E0E9B"/>
    <w:rsid w:val="002E6E8C"/>
    <w:rsid w:val="002F30C3"/>
    <w:rsid w:val="002F39B6"/>
    <w:rsid w:val="002F5AAA"/>
    <w:rsid w:val="00320DDA"/>
    <w:rsid w:val="00324EDA"/>
    <w:rsid w:val="003438BD"/>
    <w:rsid w:val="003450B5"/>
    <w:rsid w:val="00346CCD"/>
    <w:rsid w:val="00360A11"/>
    <w:rsid w:val="00375560"/>
    <w:rsid w:val="0038497C"/>
    <w:rsid w:val="003867CE"/>
    <w:rsid w:val="00387DEB"/>
    <w:rsid w:val="003964EA"/>
    <w:rsid w:val="003966A6"/>
    <w:rsid w:val="003A57F7"/>
    <w:rsid w:val="003B26D9"/>
    <w:rsid w:val="003B28B9"/>
    <w:rsid w:val="003B3E9D"/>
    <w:rsid w:val="003D0979"/>
    <w:rsid w:val="003D2FC4"/>
    <w:rsid w:val="003E58C7"/>
    <w:rsid w:val="003E7425"/>
    <w:rsid w:val="0041694D"/>
    <w:rsid w:val="00430A63"/>
    <w:rsid w:val="00432579"/>
    <w:rsid w:val="00447EB7"/>
    <w:rsid w:val="00450840"/>
    <w:rsid w:val="00456E3D"/>
    <w:rsid w:val="004611F9"/>
    <w:rsid w:val="00461D17"/>
    <w:rsid w:val="00464945"/>
    <w:rsid w:val="00471606"/>
    <w:rsid w:val="00484D0E"/>
    <w:rsid w:val="004A5985"/>
    <w:rsid w:val="004B786B"/>
    <w:rsid w:val="004D4F1A"/>
    <w:rsid w:val="004E646D"/>
    <w:rsid w:val="004E7211"/>
    <w:rsid w:val="00500BC9"/>
    <w:rsid w:val="00504BFC"/>
    <w:rsid w:val="0053749B"/>
    <w:rsid w:val="00537918"/>
    <w:rsid w:val="00554351"/>
    <w:rsid w:val="005600B5"/>
    <w:rsid w:val="0056694C"/>
    <w:rsid w:val="00572E3D"/>
    <w:rsid w:val="00575AA0"/>
    <w:rsid w:val="00582287"/>
    <w:rsid w:val="00590391"/>
    <w:rsid w:val="00591881"/>
    <w:rsid w:val="00593DB8"/>
    <w:rsid w:val="00595427"/>
    <w:rsid w:val="005D3D56"/>
    <w:rsid w:val="005D513E"/>
    <w:rsid w:val="005F04CA"/>
    <w:rsid w:val="005F318F"/>
    <w:rsid w:val="00602D22"/>
    <w:rsid w:val="006053D0"/>
    <w:rsid w:val="00605A68"/>
    <w:rsid w:val="00606366"/>
    <w:rsid w:val="00616E70"/>
    <w:rsid w:val="00621844"/>
    <w:rsid w:val="00631D00"/>
    <w:rsid w:val="00637E95"/>
    <w:rsid w:val="00641D07"/>
    <w:rsid w:val="0065054F"/>
    <w:rsid w:val="0065371E"/>
    <w:rsid w:val="00663C78"/>
    <w:rsid w:val="00666988"/>
    <w:rsid w:val="00680869"/>
    <w:rsid w:val="00682D6A"/>
    <w:rsid w:val="00692E71"/>
    <w:rsid w:val="006A0952"/>
    <w:rsid w:val="006A4286"/>
    <w:rsid w:val="006A507D"/>
    <w:rsid w:val="006B2DBE"/>
    <w:rsid w:val="006B757E"/>
    <w:rsid w:val="006D65EB"/>
    <w:rsid w:val="006E552A"/>
    <w:rsid w:val="006E5C53"/>
    <w:rsid w:val="006E6A00"/>
    <w:rsid w:val="006F0551"/>
    <w:rsid w:val="006F586E"/>
    <w:rsid w:val="007010ED"/>
    <w:rsid w:val="00703A9F"/>
    <w:rsid w:val="0071514C"/>
    <w:rsid w:val="00721485"/>
    <w:rsid w:val="00723124"/>
    <w:rsid w:val="00723FB6"/>
    <w:rsid w:val="00733CE8"/>
    <w:rsid w:val="007462FD"/>
    <w:rsid w:val="007475B8"/>
    <w:rsid w:val="00752D66"/>
    <w:rsid w:val="00757106"/>
    <w:rsid w:val="007600A3"/>
    <w:rsid w:val="00762CBA"/>
    <w:rsid w:val="00767383"/>
    <w:rsid w:val="00776328"/>
    <w:rsid w:val="00783EA1"/>
    <w:rsid w:val="00791623"/>
    <w:rsid w:val="00793C45"/>
    <w:rsid w:val="00794352"/>
    <w:rsid w:val="007A0D58"/>
    <w:rsid w:val="007A1EE9"/>
    <w:rsid w:val="007A63F2"/>
    <w:rsid w:val="007B2BE3"/>
    <w:rsid w:val="007B309C"/>
    <w:rsid w:val="007C2A1B"/>
    <w:rsid w:val="007C6CC8"/>
    <w:rsid w:val="007C7FB6"/>
    <w:rsid w:val="007D4EB1"/>
    <w:rsid w:val="007D5AB1"/>
    <w:rsid w:val="007E0400"/>
    <w:rsid w:val="007E2B7F"/>
    <w:rsid w:val="00803EA8"/>
    <w:rsid w:val="00811DAD"/>
    <w:rsid w:val="00815346"/>
    <w:rsid w:val="00821E91"/>
    <w:rsid w:val="00824DCC"/>
    <w:rsid w:val="00825858"/>
    <w:rsid w:val="0082596E"/>
    <w:rsid w:val="008319B2"/>
    <w:rsid w:val="0083403D"/>
    <w:rsid w:val="00842132"/>
    <w:rsid w:val="00846AD5"/>
    <w:rsid w:val="008573E1"/>
    <w:rsid w:val="0086485A"/>
    <w:rsid w:val="0087577E"/>
    <w:rsid w:val="008833FA"/>
    <w:rsid w:val="008874A8"/>
    <w:rsid w:val="008930F0"/>
    <w:rsid w:val="00895B60"/>
    <w:rsid w:val="008A32F2"/>
    <w:rsid w:val="008B4604"/>
    <w:rsid w:val="008C1E7A"/>
    <w:rsid w:val="008C311E"/>
    <w:rsid w:val="008C6BBA"/>
    <w:rsid w:val="008D02AC"/>
    <w:rsid w:val="008E04DC"/>
    <w:rsid w:val="008E42C6"/>
    <w:rsid w:val="008E6554"/>
    <w:rsid w:val="008F2654"/>
    <w:rsid w:val="008F48A4"/>
    <w:rsid w:val="008F5987"/>
    <w:rsid w:val="00907138"/>
    <w:rsid w:val="009105CE"/>
    <w:rsid w:val="00935765"/>
    <w:rsid w:val="00941B4D"/>
    <w:rsid w:val="00944369"/>
    <w:rsid w:val="00944404"/>
    <w:rsid w:val="009551C3"/>
    <w:rsid w:val="009570F2"/>
    <w:rsid w:val="00957FB8"/>
    <w:rsid w:val="009628BE"/>
    <w:rsid w:val="00963FE7"/>
    <w:rsid w:val="00964F6F"/>
    <w:rsid w:val="00967A7F"/>
    <w:rsid w:val="0098018D"/>
    <w:rsid w:val="00980DC9"/>
    <w:rsid w:val="00981D2D"/>
    <w:rsid w:val="009850BC"/>
    <w:rsid w:val="00996A44"/>
    <w:rsid w:val="009A1FB8"/>
    <w:rsid w:val="009B0627"/>
    <w:rsid w:val="009B6583"/>
    <w:rsid w:val="009D41A1"/>
    <w:rsid w:val="009E3EB1"/>
    <w:rsid w:val="009F43C6"/>
    <w:rsid w:val="00A10287"/>
    <w:rsid w:val="00A153AF"/>
    <w:rsid w:val="00A20DB4"/>
    <w:rsid w:val="00A2471A"/>
    <w:rsid w:val="00A31759"/>
    <w:rsid w:val="00A377AF"/>
    <w:rsid w:val="00A46A9C"/>
    <w:rsid w:val="00A53798"/>
    <w:rsid w:val="00A55134"/>
    <w:rsid w:val="00A625A6"/>
    <w:rsid w:val="00A6629F"/>
    <w:rsid w:val="00A712F4"/>
    <w:rsid w:val="00A76BB6"/>
    <w:rsid w:val="00A86F66"/>
    <w:rsid w:val="00A87F40"/>
    <w:rsid w:val="00A90F0E"/>
    <w:rsid w:val="00A92DC1"/>
    <w:rsid w:val="00AA04D3"/>
    <w:rsid w:val="00AA2D05"/>
    <w:rsid w:val="00AA30E1"/>
    <w:rsid w:val="00AB1067"/>
    <w:rsid w:val="00AB6932"/>
    <w:rsid w:val="00AC5E61"/>
    <w:rsid w:val="00AD625B"/>
    <w:rsid w:val="00AF2FA8"/>
    <w:rsid w:val="00B24E2B"/>
    <w:rsid w:val="00B25FB2"/>
    <w:rsid w:val="00B27454"/>
    <w:rsid w:val="00B33647"/>
    <w:rsid w:val="00B36349"/>
    <w:rsid w:val="00B77816"/>
    <w:rsid w:val="00B82D63"/>
    <w:rsid w:val="00B8560A"/>
    <w:rsid w:val="00B96B31"/>
    <w:rsid w:val="00BB3802"/>
    <w:rsid w:val="00BB5D61"/>
    <w:rsid w:val="00BD0069"/>
    <w:rsid w:val="00BD28ED"/>
    <w:rsid w:val="00BD4B12"/>
    <w:rsid w:val="00BE1D33"/>
    <w:rsid w:val="00BE321A"/>
    <w:rsid w:val="00BE46B6"/>
    <w:rsid w:val="00BE46CC"/>
    <w:rsid w:val="00BF3350"/>
    <w:rsid w:val="00C0142C"/>
    <w:rsid w:val="00C02FBC"/>
    <w:rsid w:val="00C220F8"/>
    <w:rsid w:val="00C22724"/>
    <w:rsid w:val="00C265A2"/>
    <w:rsid w:val="00C34BBC"/>
    <w:rsid w:val="00C369D9"/>
    <w:rsid w:val="00C376B8"/>
    <w:rsid w:val="00C54771"/>
    <w:rsid w:val="00C5667E"/>
    <w:rsid w:val="00C60991"/>
    <w:rsid w:val="00C62FA3"/>
    <w:rsid w:val="00C63C08"/>
    <w:rsid w:val="00C75649"/>
    <w:rsid w:val="00C954B2"/>
    <w:rsid w:val="00C95CC2"/>
    <w:rsid w:val="00C969B0"/>
    <w:rsid w:val="00CB34BF"/>
    <w:rsid w:val="00CB384E"/>
    <w:rsid w:val="00CB71FA"/>
    <w:rsid w:val="00CC48F0"/>
    <w:rsid w:val="00CC7117"/>
    <w:rsid w:val="00CD0DF2"/>
    <w:rsid w:val="00CF2323"/>
    <w:rsid w:val="00D00F0A"/>
    <w:rsid w:val="00D0341C"/>
    <w:rsid w:val="00D040F9"/>
    <w:rsid w:val="00D04412"/>
    <w:rsid w:val="00D16413"/>
    <w:rsid w:val="00D3424F"/>
    <w:rsid w:val="00D34681"/>
    <w:rsid w:val="00D44C56"/>
    <w:rsid w:val="00D456F0"/>
    <w:rsid w:val="00D53AD7"/>
    <w:rsid w:val="00D54018"/>
    <w:rsid w:val="00D82B01"/>
    <w:rsid w:val="00D85FF7"/>
    <w:rsid w:val="00D911C8"/>
    <w:rsid w:val="00D93D01"/>
    <w:rsid w:val="00DC0F8B"/>
    <w:rsid w:val="00DC2F52"/>
    <w:rsid w:val="00DC3E57"/>
    <w:rsid w:val="00DC51B5"/>
    <w:rsid w:val="00DC6AC8"/>
    <w:rsid w:val="00DD1016"/>
    <w:rsid w:val="00DE74F5"/>
    <w:rsid w:val="00DF0AE8"/>
    <w:rsid w:val="00DF164A"/>
    <w:rsid w:val="00DF1979"/>
    <w:rsid w:val="00DF2D7B"/>
    <w:rsid w:val="00DF7D83"/>
    <w:rsid w:val="00E23B8B"/>
    <w:rsid w:val="00E35E5D"/>
    <w:rsid w:val="00E40B72"/>
    <w:rsid w:val="00E51C21"/>
    <w:rsid w:val="00E52CC1"/>
    <w:rsid w:val="00E55CE4"/>
    <w:rsid w:val="00E665F7"/>
    <w:rsid w:val="00E834BD"/>
    <w:rsid w:val="00E86C18"/>
    <w:rsid w:val="00E930CE"/>
    <w:rsid w:val="00E96F36"/>
    <w:rsid w:val="00E97B5B"/>
    <w:rsid w:val="00EA75D5"/>
    <w:rsid w:val="00EB28DA"/>
    <w:rsid w:val="00ED010E"/>
    <w:rsid w:val="00ED25B0"/>
    <w:rsid w:val="00ED32F3"/>
    <w:rsid w:val="00EE16FC"/>
    <w:rsid w:val="00EF58CD"/>
    <w:rsid w:val="00F012A9"/>
    <w:rsid w:val="00F01B28"/>
    <w:rsid w:val="00F06BBB"/>
    <w:rsid w:val="00F076E3"/>
    <w:rsid w:val="00F1109E"/>
    <w:rsid w:val="00F179C1"/>
    <w:rsid w:val="00F27DC3"/>
    <w:rsid w:val="00F4077C"/>
    <w:rsid w:val="00F51E11"/>
    <w:rsid w:val="00F53170"/>
    <w:rsid w:val="00F559F9"/>
    <w:rsid w:val="00F55E70"/>
    <w:rsid w:val="00F565AD"/>
    <w:rsid w:val="00F57633"/>
    <w:rsid w:val="00F6574C"/>
    <w:rsid w:val="00F711BF"/>
    <w:rsid w:val="00F816BF"/>
    <w:rsid w:val="00F96E1D"/>
    <w:rsid w:val="00F97874"/>
    <w:rsid w:val="00FA578D"/>
    <w:rsid w:val="00FB32F0"/>
    <w:rsid w:val="00FB58C1"/>
    <w:rsid w:val="00FC4F1C"/>
    <w:rsid w:val="00FC78C6"/>
    <w:rsid w:val="00FD0C97"/>
    <w:rsid w:val="00FD446A"/>
    <w:rsid w:val="00FD6B09"/>
    <w:rsid w:val="00FE1D4E"/>
    <w:rsid w:val="00FF1015"/>
    <w:rsid w:val="00FF4625"/>
    <w:rsid w:val="00FF53D7"/>
    <w:rsid w:val="00FF70A6"/>
    <w:rsid w:val="00FF7F70"/>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C94C"/>
  <w15:docId w15:val="{8EC4E562-71A9-466E-B304-FE210B2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81"/>
  </w:style>
  <w:style w:type="paragraph" w:styleId="Footer">
    <w:name w:val="footer"/>
    <w:basedOn w:val="Normal"/>
    <w:link w:val="FooterChar"/>
    <w:uiPriority w:val="99"/>
    <w:unhideWhenUsed/>
    <w:rsid w:val="0059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81"/>
  </w:style>
  <w:style w:type="table" w:styleId="TableGrid">
    <w:name w:val="Table Grid"/>
    <w:basedOn w:val="TableNormal"/>
    <w:uiPriority w:val="39"/>
    <w:rsid w:val="009E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Tables,Resume Title,Citation List,heading 4,List Paragraph (numbered (a)),List_Paragraph,Multilevel para_II,List Paragraph1,MC Paragraphe Liste,Paragraph,Normal 2,Bullets,List Bullet-OpsManual,References,Title Style 1,T 1,Heading 41"/>
    <w:basedOn w:val="Normal"/>
    <w:link w:val="ListParagraphChar"/>
    <w:uiPriority w:val="34"/>
    <w:qFormat/>
    <w:rsid w:val="009E3EB1"/>
    <w:pPr>
      <w:spacing w:after="0" w:line="240" w:lineRule="auto"/>
      <w:ind w:left="720"/>
      <w:contextualSpacing/>
    </w:pPr>
    <w:rPr>
      <w:rFonts w:ascii="Cambria" w:eastAsia="Times New Roman" w:hAnsi="Cambria" w:cs="Times New Roman"/>
      <w:sz w:val="24"/>
      <w:szCs w:val="24"/>
    </w:rPr>
  </w:style>
  <w:style w:type="character" w:customStyle="1" w:styleId="ListParagraphChar">
    <w:name w:val="List Paragraph Char"/>
    <w:aliases w:val="List Tables Char,Resume Title Char,Citation List Char,heading 4 Char,List Paragraph (numbered (a)) Char,List_Paragraph Char,Multilevel para_II Char,List Paragraph1 Char,MC Paragraphe Liste Char,Paragraph Char,Normal 2 Char,T 1 Char"/>
    <w:link w:val="ListParagraph"/>
    <w:uiPriority w:val="34"/>
    <w:qFormat/>
    <w:locked/>
    <w:rsid w:val="009E3EB1"/>
    <w:rPr>
      <w:rFonts w:ascii="Cambria" w:eastAsia="Times New Roman" w:hAnsi="Cambria" w:cs="Times New Roman"/>
      <w:sz w:val="24"/>
      <w:szCs w:val="24"/>
    </w:rPr>
  </w:style>
  <w:style w:type="paragraph" w:customStyle="1" w:styleId="StyleBulleted">
    <w:name w:val="Style Bulleted"/>
    <w:basedOn w:val="Normal"/>
    <w:rsid w:val="00680869"/>
    <w:pPr>
      <w:numPr>
        <w:numId w:val="3"/>
      </w:numPr>
      <w:spacing w:before="120" w:after="0" w:line="240" w:lineRule="auto"/>
    </w:pPr>
    <w:rPr>
      <w:rFonts w:ascii="Times New Roman" w:eastAsia="Times New Roman" w:hAnsi="Times New Roman" w:cs="Times New Roman"/>
      <w:sz w:val="24"/>
      <w:szCs w:val="24"/>
      <w:lang w:val="en-GB" w:eastAsia="sv-SE"/>
    </w:rPr>
  </w:style>
  <w:style w:type="paragraph" w:styleId="BalloonText">
    <w:name w:val="Balloon Text"/>
    <w:basedOn w:val="Normal"/>
    <w:link w:val="BalloonTextChar"/>
    <w:semiHidden/>
    <w:rsid w:val="00680869"/>
    <w:pPr>
      <w:spacing w:after="0" w:line="240" w:lineRule="auto"/>
    </w:pPr>
    <w:rPr>
      <w:rFonts w:ascii="Tahoma" w:eastAsia="Times New Roman" w:hAnsi="Tahoma" w:cs="Tahoma"/>
      <w:sz w:val="16"/>
      <w:szCs w:val="16"/>
      <w:lang w:val="sv-SE" w:eastAsia="sv-SE"/>
    </w:rPr>
  </w:style>
  <w:style w:type="character" w:customStyle="1" w:styleId="BalloonTextChar">
    <w:name w:val="Balloon Text Char"/>
    <w:basedOn w:val="DefaultParagraphFont"/>
    <w:link w:val="BalloonText"/>
    <w:semiHidden/>
    <w:rsid w:val="00680869"/>
    <w:rPr>
      <w:rFonts w:ascii="Tahoma" w:eastAsia="Times New Roman" w:hAnsi="Tahoma" w:cs="Tahoma"/>
      <w:sz w:val="16"/>
      <w:szCs w:val="16"/>
      <w:lang w:val="sv-SE" w:eastAsia="sv-SE"/>
    </w:rPr>
  </w:style>
  <w:style w:type="paragraph" w:styleId="FootnoteText">
    <w:name w:val="footnote text"/>
    <w:aliases w:val="ft,single space,FOOTNOTES,fn,footnote text,Footnote,12pt,Char,Footnote Quote,Footnote Quote1,Footnote Quote2,Footnote Quote3,Footnote Quote4,Footnote Quote5,Footnote Quote6,Footnote Quote7,Footnote Quote8,Footnote Quote9,Footnote Quote10"/>
    <w:basedOn w:val="Normal"/>
    <w:link w:val="FootnoteTextChar"/>
    <w:uiPriority w:val="99"/>
    <w:rsid w:val="002B54C2"/>
    <w:pPr>
      <w:spacing w:after="0" w:line="240" w:lineRule="auto"/>
    </w:pPr>
    <w:rPr>
      <w:rFonts w:ascii="Times New Roman" w:eastAsia="Times New Roman" w:hAnsi="Times New Roman" w:cs="Times New Roman"/>
      <w:sz w:val="20"/>
      <w:szCs w:val="20"/>
      <w:lang w:val="sv-SE" w:eastAsia="sv-SE"/>
    </w:rPr>
  </w:style>
  <w:style w:type="character" w:customStyle="1" w:styleId="FootnoteTextChar">
    <w:name w:val="Footnote Text Char"/>
    <w:aliases w:val="ft Char,single space Char,FOOTNOTES Char,fn Char,footnote text Char,Footnote Char,12pt Char,Char Char,Footnote Quote Char,Footnote Quote1 Char,Footnote Quote2 Char,Footnote Quote3 Char,Footnote Quote4 Char,Footnote Quote5 Char"/>
    <w:basedOn w:val="DefaultParagraphFont"/>
    <w:link w:val="FootnoteText"/>
    <w:uiPriority w:val="99"/>
    <w:rsid w:val="002B54C2"/>
    <w:rPr>
      <w:rFonts w:ascii="Times New Roman" w:eastAsia="Times New Roman" w:hAnsi="Times New Roman" w:cs="Times New Roman"/>
      <w:sz w:val="20"/>
      <w:szCs w:val="20"/>
      <w:lang w:val="sv-SE" w:eastAsia="sv-S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 Char Char,Texto de nota al pie,ftref"/>
    <w:link w:val="Char2"/>
    <w:uiPriority w:val="99"/>
    <w:rsid w:val="002B54C2"/>
    <w:rPr>
      <w:vertAlign w:val="superscript"/>
    </w:rPr>
  </w:style>
  <w:style w:type="paragraph" w:customStyle="1" w:styleId="Char2">
    <w:name w:val="Char2"/>
    <w:basedOn w:val="Normal"/>
    <w:link w:val="FootnoteReference"/>
    <w:uiPriority w:val="99"/>
    <w:rsid w:val="002B54C2"/>
    <w:pPr>
      <w:spacing w:line="240" w:lineRule="exact"/>
    </w:pPr>
    <w:rPr>
      <w:vertAlign w:val="superscript"/>
    </w:rPr>
  </w:style>
  <w:style w:type="paragraph" w:styleId="CommentText">
    <w:name w:val="annotation text"/>
    <w:basedOn w:val="Normal"/>
    <w:link w:val="CommentTextChar"/>
    <w:uiPriority w:val="99"/>
    <w:rsid w:val="005D3D56"/>
    <w:pPr>
      <w:spacing w:after="0" w:line="240" w:lineRule="auto"/>
    </w:pPr>
    <w:rPr>
      <w:rFonts w:ascii="Times New Roman" w:eastAsia="Times New Roman" w:hAnsi="Times New Roman" w:cs="Times New Roman"/>
      <w:sz w:val="20"/>
      <w:szCs w:val="20"/>
      <w:lang w:val="sv-SE" w:eastAsia="sv-SE"/>
    </w:rPr>
  </w:style>
  <w:style w:type="character" w:customStyle="1" w:styleId="CommentTextChar">
    <w:name w:val="Comment Text Char"/>
    <w:basedOn w:val="DefaultParagraphFont"/>
    <w:link w:val="CommentText"/>
    <w:uiPriority w:val="99"/>
    <w:rsid w:val="005D3D56"/>
    <w:rPr>
      <w:rFonts w:ascii="Times New Roman" w:eastAsia="Times New Roman" w:hAnsi="Times New Roman" w:cs="Times New Roman"/>
      <w:sz w:val="20"/>
      <w:szCs w:val="20"/>
      <w:lang w:val="sv-SE" w:eastAsia="sv-SE"/>
    </w:rPr>
  </w:style>
  <w:style w:type="paragraph" w:customStyle="1" w:styleId="CharCharCharCharCharCharChar">
    <w:name w:val="Char Char Char Char Char Char Char"/>
    <w:basedOn w:val="Normal"/>
    <w:rsid w:val="00A153AF"/>
    <w:pPr>
      <w:spacing w:before="120" w:line="240" w:lineRule="exact"/>
    </w:pPr>
    <w:rPr>
      <w:rFonts w:ascii="Verdana" w:eastAsia="Times New Roman" w:hAnsi="Verdana" w:cs="Arial"/>
      <w:sz w:val="20"/>
      <w:szCs w:val="20"/>
    </w:rPr>
  </w:style>
  <w:style w:type="paragraph" w:customStyle="1" w:styleId="CharCharCharCharCharCharChar0">
    <w:name w:val="Char Char Char Char Char Char Char"/>
    <w:basedOn w:val="Normal"/>
    <w:rsid w:val="00815346"/>
    <w:pPr>
      <w:spacing w:before="120" w:line="240" w:lineRule="exact"/>
    </w:pPr>
    <w:rPr>
      <w:rFonts w:ascii="Verdana" w:eastAsia="Times New Roman" w:hAnsi="Verdana" w:cs="Arial"/>
      <w:sz w:val="20"/>
      <w:szCs w:val="20"/>
    </w:rPr>
  </w:style>
  <w:style w:type="paragraph" w:customStyle="1" w:styleId="style9">
    <w:name w:val="style9"/>
    <w:basedOn w:val="Normal"/>
    <w:rsid w:val="00096C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6CBB"/>
    <w:rPr>
      <w:b/>
      <w:bCs/>
    </w:rPr>
  </w:style>
  <w:style w:type="character" w:styleId="Hyperlink">
    <w:name w:val="Hyperlink"/>
    <w:basedOn w:val="DefaultParagraphFont"/>
    <w:uiPriority w:val="99"/>
    <w:unhideWhenUsed/>
    <w:rsid w:val="00981D2D"/>
    <w:rPr>
      <w:color w:val="0000FF"/>
      <w:u w:val="single"/>
    </w:rPr>
  </w:style>
  <w:style w:type="character" w:customStyle="1" w:styleId="style12">
    <w:name w:val="style12"/>
    <w:basedOn w:val="DefaultParagraphFont"/>
    <w:rsid w:val="00981D2D"/>
  </w:style>
  <w:style w:type="character" w:styleId="CommentReference">
    <w:name w:val="annotation reference"/>
    <w:basedOn w:val="DefaultParagraphFont"/>
    <w:uiPriority w:val="99"/>
    <w:semiHidden/>
    <w:unhideWhenUsed/>
    <w:rsid w:val="003438BD"/>
    <w:rPr>
      <w:sz w:val="16"/>
      <w:szCs w:val="16"/>
    </w:rPr>
  </w:style>
  <w:style w:type="paragraph" w:styleId="CommentSubject">
    <w:name w:val="annotation subject"/>
    <w:basedOn w:val="CommentText"/>
    <w:next w:val="CommentText"/>
    <w:link w:val="CommentSubjectChar"/>
    <w:uiPriority w:val="99"/>
    <w:semiHidden/>
    <w:unhideWhenUsed/>
    <w:rsid w:val="003438BD"/>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438BD"/>
    <w:rPr>
      <w:rFonts w:ascii="Times New Roman" w:eastAsia="Times New Roman" w:hAnsi="Times New Roman" w:cs="Times New Roman"/>
      <w:b/>
      <w:bCs/>
      <w:sz w:val="20"/>
      <w:szCs w:val="20"/>
      <w:lang w:val="sv-SE" w:eastAsia="sv-SE"/>
    </w:rPr>
  </w:style>
  <w:style w:type="character" w:customStyle="1" w:styleId="tlid-translation">
    <w:name w:val="tlid-translation"/>
    <w:basedOn w:val="DefaultParagraphFont"/>
    <w:rsid w:val="00FE1D4E"/>
  </w:style>
  <w:style w:type="paragraph" w:customStyle="1" w:styleId="Default">
    <w:name w:val="Default"/>
    <w:rsid w:val="00257EE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CB34BF"/>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CB34BF"/>
    <w:rPr>
      <w:rFonts w:ascii="Calibri" w:eastAsia="Calibri" w:hAnsi="Calibri" w:cs="Calibri"/>
      <w:lang w:bidi="en-US"/>
    </w:rPr>
  </w:style>
  <w:style w:type="paragraph" w:styleId="NormalWeb">
    <w:name w:val="Normal (Web)"/>
    <w:basedOn w:val="Normal"/>
    <w:uiPriority w:val="99"/>
    <w:semiHidden/>
    <w:unhideWhenUsed/>
    <w:rsid w:val="005903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03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4673">
      <w:bodyDiv w:val="1"/>
      <w:marLeft w:val="0"/>
      <w:marRight w:val="0"/>
      <w:marTop w:val="0"/>
      <w:marBottom w:val="0"/>
      <w:divBdr>
        <w:top w:val="none" w:sz="0" w:space="0" w:color="auto"/>
        <w:left w:val="none" w:sz="0" w:space="0" w:color="auto"/>
        <w:bottom w:val="none" w:sz="0" w:space="0" w:color="auto"/>
        <w:right w:val="none" w:sz="0" w:space="0" w:color="auto"/>
      </w:divBdr>
    </w:div>
    <w:div w:id="768738627">
      <w:bodyDiv w:val="1"/>
      <w:marLeft w:val="0"/>
      <w:marRight w:val="0"/>
      <w:marTop w:val="0"/>
      <w:marBottom w:val="0"/>
      <w:divBdr>
        <w:top w:val="none" w:sz="0" w:space="0" w:color="auto"/>
        <w:left w:val="none" w:sz="0" w:space="0" w:color="auto"/>
        <w:bottom w:val="none" w:sz="0" w:space="0" w:color="auto"/>
        <w:right w:val="none" w:sz="0" w:space="0" w:color="auto"/>
      </w:divBdr>
    </w:div>
    <w:div w:id="1140070952">
      <w:bodyDiv w:val="1"/>
      <w:marLeft w:val="0"/>
      <w:marRight w:val="0"/>
      <w:marTop w:val="0"/>
      <w:marBottom w:val="0"/>
      <w:divBdr>
        <w:top w:val="none" w:sz="0" w:space="0" w:color="auto"/>
        <w:left w:val="none" w:sz="0" w:space="0" w:color="auto"/>
        <w:bottom w:val="none" w:sz="0" w:space="0" w:color="auto"/>
        <w:right w:val="none" w:sz="0" w:space="0" w:color="auto"/>
      </w:divBdr>
      <w:divsChild>
        <w:div w:id="1243031070">
          <w:marLeft w:val="0"/>
          <w:marRight w:val="0"/>
          <w:marTop w:val="0"/>
          <w:marBottom w:val="0"/>
          <w:divBdr>
            <w:top w:val="none" w:sz="0" w:space="0" w:color="auto"/>
            <w:left w:val="none" w:sz="0" w:space="0" w:color="auto"/>
            <w:bottom w:val="none" w:sz="0" w:space="0" w:color="auto"/>
            <w:right w:val="none" w:sz="0" w:space="0" w:color="auto"/>
          </w:divBdr>
        </w:div>
        <w:div w:id="1460803298">
          <w:marLeft w:val="0"/>
          <w:marRight w:val="0"/>
          <w:marTop w:val="0"/>
          <w:marBottom w:val="0"/>
          <w:divBdr>
            <w:top w:val="none" w:sz="0" w:space="0" w:color="auto"/>
            <w:left w:val="none" w:sz="0" w:space="0" w:color="auto"/>
            <w:bottom w:val="none" w:sz="0" w:space="0" w:color="auto"/>
            <w:right w:val="none" w:sz="0" w:space="0" w:color="auto"/>
          </w:divBdr>
        </w:div>
        <w:div w:id="1874071505">
          <w:marLeft w:val="0"/>
          <w:marRight w:val="0"/>
          <w:marTop w:val="0"/>
          <w:marBottom w:val="0"/>
          <w:divBdr>
            <w:top w:val="none" w:sz="0" w:space="0" w:color="auto"/>
            <w:left w:val="none" w:sz="0" w:space="0" w:color="auto"/>
            <w:bottom w:val="none" w:sz="0" w:space="0" w:color="auto"/>
            <w:right w:val="none" w:sz="0" w:space="0" w:color="auto"/>
          </w:divBdr>
        </w:div>
      </w:divsChild>
    </w:div>
    <w:div w:id="1616986285">
      <w:bodyDiv w:val="1"/>
      <w:marLeft w:val="0"/>
      <w:marRight w:val="0"/>
      <w:marTop w:val="0"/>
      <w:marBottom w:val="0"/>
      <w:divBdr>
        <w:top w:val="none" w:sz="0" w:space="0" w:color="auto"/>
        <w:left w:val="none" w:sz="0" w:space="0" w:color="auto"/>
        <w:bottom w:val="none" w:sz="0" w:space="0" w:color="auto"/>
        <w:right w:val="none" w:sz="0" w:space="0" w:color="auto"/>
      </w:divBdr>
    </w:div>
    <w:div w:id="17168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iapacific.unwomen.org/en/digital-library/publications/2017/12/essential-service-pack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2CC6F-CBA8-44C9-9ACA-A27B5D92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Sharmeen Akhter</dc:creator>
  <cp:lastModifiedBy>Helal</cp:lastModifiedBy>
  <cp:revision>10</cp:revision>
  <cp:lastPrinted>2020-10-22T09:25:00Z</cp:lastPrinted>
  <dcterms:created xsi:type="dcterms:W3CDTF">2026-02-24T06:12:00Z</dcterms:created>
  <dcterms:modified xsi:type="dcterms:W3CDTF">2026-03-01T10:33:00Z</dcterms:modified>
</cp:coreProperties>
</file>